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A952E" w14:textId="01DAE7D0" w:rsidR="00284653" w:rsidRPr="007E0377" w:rsidRDefault="00890EAC" w:rsidP="00575BC9">
      <w:pPr>
        <w:spacing w:after="0" w:line="240" w:lineRule="auto"/>
        <w:ind w:left="2124" w:hanging="1416"/>
        <w:jc w:val="center"/>
        <w:rPr>
          <w:rFonts w:ascii="Verdana" w:hAnsi="Verdana" w:cs="Arial"/>
          <w:b/>
        </w:rPr>
      </w:pPr>
      <w:r w:rsidRPr="007E0377">
        <w:rPr>
          <w:rFonts w:ascii="Verdana" w:hAnsi="Verdana" w:cs="Arial"/>
          <w:b/>
        </w:rPr>
        <w:t>GLOSA 07</w:t>
      </w:r>
      <w:r w:rsidR="00284653" w:rsidRPr="007E0377">
        <w:rPr>
          <w:rFonts w:ascii="Verdana" w:hAnsi="Verdana" w:cs="Arial"/>
          <w:b/>
        </w:rPr>
        <w:t xml:space="preserve"> DOH</w:t>
      </w:r>
    </w:p>
    <w:p w14:paraId="0869F8F4" w14:textId="77777777" w:rsidR="0085176D" w:rsidRPr="007E0377" w:rsidRDefault="0085176D" w:rsidP="00575BC9">
      <w:pPr>
        <w:spacing w:after="0" w:line="240" w:lineRule="auto"/>
        <w:jc w:val="both"/>
        <w:rPr>
          <w:rFonts w:ascii="Verdana" w:hAnsi="Verdana"/>
        </w:rPr>
      </w:pPr>
    </w:p>
    <w:p w14:paraId="64806A33" w14:textId="77777777" w:rsidR="00284653" w:rsidRPr="007E0377" w:rsidRDefault="00284653" w:rsidP="00575BC9">
      <w:pPr>
        <w:spacing w:after="0" w:line="240" w:lineRule="auto"/>
        <w:jc w:val="both"/>
        <w:rPr>
          <w:rFonts w:ascii="Verdana" w:hAnsi="Verdana"/>
        </w:rPr>
      </w:pPr>
      <w:r w:rsidRPr="007E0377">
        <w:rPr>
          <w:rFonts w:ascii="Verdana" w:hAnsi="Verdana"/>
        </w:rPr>
        <w:t>Se informará trimestralmente a la Comisión Especial Mixta de Presupuestos acerca de lo siguiente:</w:t>
      </w:r>
    </w:p>
    <w:p w14:paraId="2D772442" w14:textId="77777777" w:rsidR="0085176D" w:rsidRPr="007E0377" w:rsidRDefault="0085176D" w:rsidP="00575BC9">
      <w:pPr>
        <w:spacing w:after="0" w:line="240" w:lineRule="auto"/>
        <w:jc w:val="both"/>
        <w:rPr>
          <w:rFonts w:ascii="Verdana" w:hAnsi="Verdana"/>
        </w:rPr>
      </w:pPr>
    </w:p>
    <w:p w14:paraId="4EB6C9DF" w14:textId="77777777" w:rsidR="00284653" w:rsidRPr="007E0377" w:rsidRDefault="00284653" w:rsidP="00575BC9">
      <w:pPr>
        <w:pStyle w:val="Prrafodelista"/>
        <w:numPr>
          <w:ilvl w:val="0"/>
          <w:numId w:val="1"/>
        </w:numPr>
        <w:spacing w:after="0" w:line="240" w:lineRule="auto"/>
        <w:jc w:val="both"/>
        <w:rPr>
          <w:rFonts w:ascii="Verdana" w:hAnsi="Verdana"/>
        </w:rPr>
      </w:pPr>
      <w:r w:rsidRPr="007E0377">
        <w:rPr>
          <w:rFonts w:ascii="Verdana" w:hAnsi="Verdana"/>
        </w:rPr>
        <w:t>De las superficies forestadas y las hectáreas y obras protegidas, así como del manejo integrado de cuencas. De igual manera, se deberá informar la lista completa de soluciones técnicas financiadas, indicando el monto aprobado.</w:t>
      </w:r>
    </w:p>
    <w:p w14:paraId="556B5E4E" w14:textId="77777777" w:rsidR="00284653" w:rsidRPr="007E0377" w:rsidRDefault="00284653" w:rsidP="00575BC9">
      <w:pPr>
        <w:pStyle w:val="Prrafodelista"/>
        <w:numPr>
          <w:ilvl w:val="0"/>
          <w:numId w:val="1"/>
        </w:numPr>
        <w:spacing w:after="0" w:line="240" w:lineRule="auto"/>
        <w:jc w:val="both"/>
        <w:rPr>
          <w:rFonts w:ascii="Verdana" w:hAnsi="Verdana"/>
          <w:b/>
          <w:sz w:val="36"/>
          <w:lang w:val="es-MX"/>
        </w:rPr>
      </w:pPr>
      <w:r w:rsidRPr="007E0377">
        <w:rPr>
          <w:rFonts w:ascii="Verdana" w:hAnsi="Verdana"/>
          <w:b/>
        </w:rPr>
        <w:t xml:space="preserve">El avance del Programa de rehabilitación de embalses menores, tranques y canales. </w:t>
      </w:r>
    </w:p>
    <w:p w14:paraId="130DBE90" w14:textId="77777777" w:rsidR="00284653" w:rsidRPr="007E0377" w:rsidRDefault="00284653" w:rsidP="00575BC9">
      <w:pPr>
        <w:pStyle w:val="Prrafodelista"/>
        <w:numPr>
          <w:ilvl w:val="0"/>
          <w:numId w:val="1"/>
        </w:numPr>
        <w:spacing w:after="0" w:line="240" w:lineRule="auto"/>
        <w:jc w:val="both"/>
        <w:rPr>
          <w:rFonts w:ascii="Verdana" w:hAnsi="Verdana"/>
          <w:b/>
          <w:sz w:val="36"/>
          <w:lang w:val="es-MX"/>
        </w:rPr>
      </w:pPr>
      <w:r w:rsidRPr="007E0377">
        <w:rPr>
          <w:rFonts w:ascii="Verdana" w:hAnsi="Verdana"/>
          <w:b/>
        </w:rPr>
        <w:t xml:space="preserve">Sobre los diseños y obras de riego proyectadas y en ejecución y su impacto y niveles de eficiencia. Esta información se enviará también a la Comisión de Obras Públicas del Senado y a la Comisión de Obras Públicas, Transportes y Telecomunicaciones de la Cámara de Diputados. </w:t>
      </w:r>
    </w:p>
    <w:p w14:paraId="6E078436" w14:textId="77777777" w:rsidR="00284653" w:rsidRPr="007E0377" w:rsidRDefault="00284653" w:rsidP="00575BC9">
      <w:pPr>
        <w:pStyle w:val="Prrafodelista"/>
        <w:numPr>
          <w:ilvl w:val="0"/>
          <w:numId w:val="1"/>
        </w:numPr>
        <w:spacing w:after="0" w:line="240" w:lineRule="auto"/>
        <w:jc w:val="both"/>
        <w:rPr>
          <w:rFonts w:ascii="Verdana" w:hAnsi="Verdana"/>
          <w:b/>
          <w:sz w:val="36"/>
          <w:lang w:val="es-MX"/>
        </w:rPr>
      </w:pPr>
      <w:r w:rsidRPr="007E0377">
        <w:rPr>
          <w:rFonts w:ascii="Verdana" w:hAnsi="Verdana"/>
        </w:rPr>
        <w:t>Las obras y el desarrollo en la infraestructura y mantención de la empresa sanitaria Servicio Municipal de Agua Potable y Alcantarillado (SMAPA), indicando el detalle de los recursos asignados a su mejoramiento.</w:t>
      </w:r>
    </w:p>
    <w:p w14:paraId="3167FB69" w14:textId="77777777" w:rsidR="00284653" w:rsidRPr="007E0377" w:rsidRDefault="00284653" w:rsidP="00575BC9">
      <w:pPr>
        <w:spacing w:after="0" w:line="240" w:lineRule="auto"/>
        <w:rPr>
          <w:rFonts w:ascii="Verdana" w:hAnsi="Verdana"/>
          <w:lang w:val="es-MX"/>
        </w:rPr>
      </w:pPr>
    </w:p>
    <w:p w14:paraId="7D24C548" w14:textId="77777777" w:rsidR="0085176D" w:rsidRPr="007E0377" w:rsidRDefault="0085176D" w:rsidP="00575BC9">
      <w:pPr>
        <w:spacing w:after="0" w:line="240" w:lineRule="auto"/>
        <w:rPr>
          <w:rFonts w:ascii="Verdana" w:hAnsi="Verdana"/>
          <w:lang w:val="es-MX"/>
        </w:rPr>
      </w:pPr>
    </w:p>
    <w:p w14:paraId="06B148B5" w14:textId="77777777" w:rsidR="0085176D" w:rsidRPr="007E0377" w:rsidRDefault="0085176D" w:rsidP="00575BC9">
      <w:pPr>
        <w:spacing w:after="0" w:line="240" w:lineRule="auto"/>
        <w:rPr>
          <w:rFonts w:ascii="Verdana" w:hAnsi="Verdana"/>
          <w:lang w:val="es-MX"/>
        </w:rPr>
      </w:pPr>
    </w:p>
    <w:p w14:paraId="5A3EEA72" w14:textId="77777777" w:rsidR="0085176D" w:rsidRPr="007E0377" w:rsidRDefault="0085176D" w:rsidP="00575BC9">
      <w:pPr>
        <w:spacing w:after="0" w:line="240" w:lineRule="auto"/>
        <w:rPr>
          <w:rFonts w:ascii="Verdana" w:hAnsi="Verdana"/>
          <w:lang w:val="es-MX"/>
        </w:rPr>
      </w:pPr>
    </w:p>
    <w:p w14:paraId="3AB4F513" w14:textId="77777777" w:rsidR="0085176D" w:rsidRPr="007E0377" w:rsidRDefault="0085176D" w:rsidP="00575BC9">
      <w:pPr>
        <w:spacing w:after="0" w:line="240" w:lineRule="auto"/>
        <w:rPr>
          <w:rFonts w:ascii="Verdana" w:hAnsi="Verdana"/>
          <w:lang w:val="es-MX"/>
        </w:rPr>
      </w:pPr>
    </w:p>
    <w:p w14:paraId="4B2AB5B0" w14:textId="77777777" w:rsidR="0085176D" w:rsidRPr="007E0377" w:rsidRDefault="0085176D" w:rsidP="00575BC9">
      <w:pPr>
        <w:spacing w:after="0" w:line="240" w:lineRule="auto"/>
        <w:rPr>
          <w:rFonts w:ascii="Verdana" w:hAnsi="Verdana"/>
          <w:lang w:val="es-MX"/>
        </w:rPr>
      </w:pPr>
    </w:p>
    <w:p w14:paraId="40890E55" w14:textId="77777777" w:rsidR="00DF0AF2" w:rsidRPr="007E0377" w:rsidRDefault="00DF0AF2" w:rsidP="00575BC9">
      <w:pPr>
        <w:spacing w:after="0" w:line="240" w:lineRule="auto"/>
        <w:rPr>
          <w:rFonts w:ascii="Verdana" w:hAnsi="Verdana"/>
          <w:lang w:val="es-MX"/>
        </w:rPr>
      </w:pPr>
    </w:p>
    <w:p w14:paraId="64F7B435" w14:textId="77777777" w:rsidR="00DF0AF2" w:rsidRPr="007E0377" w:rsidRDefault="00DF0AF2" w:rsidP="00575BC9">
      <w:pPr>
        <w:spacing w:after="0" w:line="240" w:lineRule="auto"/>
        <w:rPr>
          <w:rFonts w:ascii="Verdana" w:hAnsi="Verdana"/>
          <w:lang w:val="es-MX"/>
        </w:rPr>
      </w:pPr>
    </w:p>
    <w:p w14:paraId="0DC95396" w14:textId="77777777" w:rsidR="00DF0AF2" w:rsidRPr="007E0377" w:rsidRDefault="00DF0AF2" w:rsidP="00575BC9">
      <w:pPr>
        <w:spacing w:after="0" w:line="240" w:lineRule="auto"/>
        <w:rPr>
          <w:rFonts w:ascii="Verdana" w:hAnsi="Verdana"/>
          <w:lang w:val="es-MX"/>
        </w:rPr>
      </w:pPr>
    </w:p>
    <w:p w14:paraId="7F985E68" w14:textId="77777777" w:rsidR="00DF0AF2" w:rsidRPr="007E0377" w:rsidRDefault="00DF0AF2" w:rsidP="00575BC9">
      <w:pPr>
        <w:spacing w:after="0" w:line="240" w:lineRule="auto"/>
        <w:rPr>
          <w:rFonts w:ascii="Verdana" w:hAnsi="Verdana"/>
          <w:lang w:val="es-MX"/>
        </w:rPr>
      </w:pPr>
    </w:p>
    <w:p w14:paraId="136AAF79" w14:textId="77777777" w:rsidR="00DF0AF2" w:rsidRPr="007E0377" w:rsidRDefault="00DF0AF2" w:rsidP="00575BC9">
      <w:pPr>
        <w:spacing w:after="0" w:line="240" w:lineRule="auto"/>
        <w:rPr>
          <w:rFonts w:ascii="Verdana" w:hAnsi="Verdana"/>
          <w:lang w:val="es-MX"/>
        </w:rPr>
      </w:pPr>
    </w:p>
    <w:p w14:paraId="7EDA79D0" w14:textId="77777777" w:rsidR="00DF0AF2" w:rsidRPr="007E0377" w:rsidRDefault="00DF0AF2" w:rsidP="00575BC9">
      <w:pPr>
        <w:spacing w:after="0" w:line="240" w:lineRule="auto"/>
        <w:rPr>
          <w:rFonts w:ascii="Verdana" w:hAnsi="Verdana"/>
          <w:lang w:val="es-MX"/>
        </w:rPr>
      </w:pPr>
    </w:p>
    <w:p w14:paraId="1E801DFF" w14:textId="77777777" w:rsidR="00DF0AF2" w:rsidRPr="007E0377" w:rsidRDefault="00DF0AF2" w:rsidP="00575BC9">
      <w:pPr>
        <w:spacing w:after="0" w:line="240" w:lineRule="auto"/>
        <w:rPr>
          <w:rFonts w:ascii="Verdana" w:hAnsi="Verdana"/>
          <w:lang w:val="es-MX"/>
        </w:rPr>
      </w:pPr>
    </w:p>
    <w:p w14:paraId="340B75D0" w14:textId="77777777" w:rsidR="00DF0AF2" w:rsidRPr="007E0377" w:rsidRDefault="00DF0AF2" w:rsidP="00575BC9">
      <w:pPr>
        <w:spacing w:after="0" w:line="240" w:lineRule="auto"/>
        <w:rPr>
          <w:rFonts w:ascii="Verdana" w:hAnsi="Verdana"/>
          <w:lang w:val="es-MX"/>
        </w:rPr>
      </w:pPr>
    </w:p>
    <w:p w14:paraId="36B36C8D" w14:textId="77777777" w:rsidR="00DF0AF2" w:rsidRPr="007E0377" w:rsidRDefault="00DF0AF2" w:rsidP="00575BC9">
      <w:pPr>
        <w:spacing w:after="0" w:line="240" w:lineRule="auto"/>
        <w:rPr>
          <w:rFonts w:ascii="Verdana" w:hAnsi="Verdana"/>
          <w:lang w:val="es-MX"/>
        </w:rPr>
      </w:pPr>
    </w:p>
    <w:p w14:paraId="1C583BB6" w14:textId="77777777" w:rsidR="00DF0AF2" w:rsidRPr="007E0377" w:rsidRDefault="00DF0AF2" w:rsidP="00575BC9">
      <w:pPr>
        <w:spacing w:after="0" w:line="240" w:lineRule="auto"/>
        <w:rPr>
          <w:rFonts w:ascii="Verdana" w:hAnsi="Verdana"/>
          <w:lang w:val="es-MX"/>
        </w:rPr>
      </w:pPr>
    </w:p>
    <w:p w14:paraId="7FF76A76" w14:textId="77777777" w:rsidR="00DF0AF2" w:rsidRPr="007E0377" w:rsidRDefault="00DF0AF2" w:rsidP="00575BC9">
      <w:pPr>
        <w:spacing w:after="0" w:line="240" w:lineRule="auto"/>
        <w:rPr>
          <w:rFonts w:ascii="Verdana" w:hAnsi="Verdana"/>
          <w:lang w:val="es-MX"/>
        </w:rPr>
      </w:pPr>
    </w:p>
    <w:p w14:paraId="51BC3DA8" w14:textId="77777777" w:rsidR="00DF0AF2" w:rsidRPr="007E0377" w:rsidRDefault="00DF0AF2" w:rsidP="00575BC9">
      <w:pPr>
        <w:spacing w:after="0" w:line="240" w:lineRule="auto"/>
        <w:rPr>
          <w:rFonts w:ascii="Verdana" w:hAnsi="Verdana"/>
          <w:lang w:val="es-MX"/>
        </w:rPr>
      </w:pPr>
    </w:p>
    <w:p w14:paraId="4AD04296" w14:textId="77777777" w:rsidR="00DF0AF2" w:rsidRPr="007E0377" w:rsidRDefault="00DF0AF2" w:rsidP="00575BC9">
      <w:pPr>
        <w:spacing w:after="0" w:line="240" w:lineRule="auto"/>
        <w:rPr>
          <w:rFonts w:ascii="Verdana" w:hAnsi="Verdana"/>
          <w:lang w:val="es-MX"/>
        </w:rPr>
      </w:pPr>
    </w:p>
    <w:p w14:paraId="3484EBB5" w14:textId="77777777" w:rsidR="002572E1" w:rsidRPr="007E0377" w:rsidRDefault="002572E1" w:rsidP="00575BC9">
      <w:pPr>
        <w:spacing w:after="0" w:line="240" w:lineRule="auto"/>
        <w:rPr>
          <w:rFonts w:ascii="Verdana" w:hAnsi="Verdana"/>
          <w:lang w:val="es-MX"/>
        </w:rPr>
      </w:pPr>
    </w:p>
    <w:p w14:paraId="6A53603C" w14:textId="77777777" w:rsidR="002572E1" w:rsidRPr="007E0377" w:rsidRDefault="002572E1" w:rsidP="00575BC9">
      <w:pPr>
        <w:spacing w:after="0" w:line="240" w:lineRule="auto"/>
        <w:rPr>
          <w:rFonts w:ascii="Verdana" w:hAnsi="Verdana"/>
          <w:lang w:val="es-MX"/>
        </w:rPr>
      </w:pPr>
    </w:p>
    <w:p w14:paraId="32975A52" w14:textId="77777777" w:rsidR="00DF0AF2" w:rsidRPr="007E0377" w:rsidRDefault="00DF0AF2" w:rsidP="00575BC9">
      <w:pPr>
        <w:spacing w:after="0" w:line="240" w:lineRule="auto"/>
        <w:rPr>
          <w:rFonts w:ascii="Verdana" w:hAnsi="Verdana"/>
          <w:lang w:val="es-MX"/>
        </w:rPr>
      </w:pPr>
    </w:p>
    <w:p w14:paraId="7370CFDB" w14:textId="77777777" w:rsidR="00DF0AF2" w:rsidRPr="007E0377" w:rsidRDefault="00DF0AF2" w:rsidP="00575BC9">
      <w:pPr>
        <w:spacing w:after="0" w:line="240" w:lineRule="auto"/>
        <w:rPr>
          <w:rFonts w:ascii="Verdana" w:hAnsi="Verdana"/>
          <w:lang w:val="es-MX"/>
        </w:rPr>
      </w:pPr>
    </w:p>
    <w:p w14:paraId="5213602A" w14:textId="77777777" w:rsidR="009147B8" w:rsidRPr="007E0377" w:rsidRDefault="009147B8" w:rsidP="00575BC9">
      <w:pPr>
        <w:spacing w:after="0" w:line="240" w:lineRule="auto"/>
        <w:rPr>
          <w:rFonts w:ascii="Verdana" w:hAnsi="Verdana"/>
          <w:lang w:val="es-MX"/>
        </w:rPr>
      </w:pPr>
    </w:p>
    <w:p w14:paraId="4C5D0B04" w14:textId="77777777" w:rsidR="009147B8" w:rsidRPr="007E0377" w:rsidRDefault="009147B8" w:rsidP="00575BC9">
      <w:pPr>
        <w:spacing w:after="0" w:line="240" w:lineRule="auto"/>
        <w:rPr>
          <w:rFonts w:ascii="Verdana" w:hAnsi="Verdana"/>
          <w:lang w:val="es-MX"/>
        </w:rPr>
      </w:pPr>
    </w:p>
    <w:p w14:paraId="49E2FD1E" w14:textId="77777777" w:rsidR="0085176D" w:rsidRPr="007E0377" w:rsidRDefault="0085176D" w:rsidP="00575BC9">
      <w:pPr>
        <w:spacing w:after="0" w:line="240" w:lineRule="auto"/>
        <w:rPr>
          <w:rFonts w:ascii="Verdana" w:hAnsi="Verdana"/>
          <w:lang w:val="es-MX"/>
        </w:rPr>
      </w:pPr>
    </w:p>
    <w:p w14:paraId="24154BC8" w14:textId="77777777" w:rsidR="00E970F8" w:rsidRPr="007E0377" w:rsidRDefault="00E970F8" w:rsidP="00575BC9">
      <w:pPr>
        <w:spacing w:after="0" w:line="240" w:lineRule="auto"/>
        <w:rPr>
          <w:rFonts w:ascii="Verdana" w:hAnsi="Verdana"/>
          <w:lang w:val="es-MX"/>
        </w:rPr>
      </w:pPr>
    </w:p>
    <w:p w14:paraId="6008F000" w14:textId="77777777" w:rsidR="00E970F8" w:rsidRPr="007E0377" w:rsidRDefault="00E970F8" w:rsidP="00575BC9">
      <w:pPr>
        <w:pStyle w:val="Prrafodelista"/>
        <w:numPr>
          <w:ilvl w:val="0"/>
          <w:numId w:val="5"/>
        </w:numPr>
        <w:spacing w:after="0" w:line="240" w:lineRule="auto"/>
        <w:jc w:val="both"/>
        <w:rPr>
          <w:rFonts w:ascii="Verdana" w:hAnsi="Verdana"/>
          <w:b/>
        </w:rPr>
      </w:pPr>
      <w:r w:rsidRPr="007E0377">
        <w:rPr>
          <w:rFonts w:ascii="Verdana" w:hAnsi="Verdana"/>
          <w:b/>
        </w:rPr>
        <w:lastRenderedPageBreak/>
        <w:t xml:space="preserve">EL AVANCE DEL </w:t>
      </w:r>
      <w:r w:rsidR="00C30511" w:rsidRPr="007E0377">
        <w:rPr>
          <w:rFonts w:ascii="Verdana" w:hAnsi="Verdana"/>
          <w:b/>
        </w:rPr>
        <w:t>PLAN NACIONAL DE REHABILITACIÓN DE EMBALSES PEQUEÑOS, TRANQUES Y CANALES</w:t>
      </w:r>
    </w:p>
    <w:p w14:paraId="51EC209E" w14:textId="77777777" w:rsidR="00E970F8" w:rsidRPr="007E0377" w:rsidRDefault="00E970F8" w:rsidP="00575BC9">
      <w:pPr>
        <w:spacing w:after="0" w:line="240" w:lineRule="auto"/>
        <w:jc w:val="both"/>
        <w:rPr>
          <w:rFonts w:ascii="Verdana" w:hAnsi="Verdana"/>
          <w:lang w:val="es-MX"/>
        </w:rPr>
      </w:pPr>
    </w:p>
    <w:p w14:paraId="6AAC2776" w14:textId="77777777" w:rsidR="00E970F8" w:rsidRPr="007E0377" w:rsidRDefault="00E970F8" w:rsidP="00575BC9">
      <w:pPr>
        <w:spacing w:after="0" w:line="240" w:lineRule="auto"/>
        <w:jc w:val="both"/>
        <w:rPr>
          <w:rFonts w:ascii="Verdana" w:hAnsi="Verdana"/>
          <w:lang w:val="es-MX"/>
        </w:rPr>
      </w:pPr>
      <w:r w:rsidRPr="007E0377">
        <w:rPr>
          <w:rFonts w:ascii="Verdana" w:hAnsi="Verdana"/>
          <w:lang w:val="es-MX"/>
        </w:rPr>
        <w:t>La Direcci</w:t>
      </w:r>
      <w:r w:rsidR="00C30511" w:rsidRPr="007E0377">
        <w:rPr>
          <w:rFonts w:ascii="Verdana" w:hAnsi="Verdana"/>
          <w:lang w:val="es-MX"/>
        </w:rPr>
        <w:t>ón de Obras Hidráulicas se encuentra implementando el</w:t>
      </w:r>
      <w:r w:rsidRPr="007E0377">
        <w:rPr>
          <w:rFonts w:ascii="Verdana" w:hAnsi="Verdana"/>
          <w:lang w:val="es-MX"/>
        </w:rPr>
        <w:t xml:space="preserve"> </w:t>
      </w:r>
      <w:r w:rsidR="00C30511" w:rsidRPr="007E0377">
        <w:rPr>
          <w:rFonts w:ascii="Verdana" w:hAnsi="Verdana"/>
          <w:lang w:val="es-MX"/>
        </w:rPr>
        <w:t>Plan Nacional</w:t>
      </w:r>
      <w:r w:rsidRPr="007E0377">
        <w:rPr>
          <w:rFonts w:ascii="Verdana" w:hAnsi="Verdana"/>
          <w:lang w:val="es-MX"/>
        </w:rPr>
        <w:t xml:space="preserve"> de Rehabilitación de embalses </w:t>
      </w:r>
      <w:r w:rsidR="00C30511" w:rsidRPr="007E0377">
        <w:rPr>
          <w:rFonts w:ascii="Verdana" w:hAnsi="Verdana"/>
          <w:lang w:val="es-MX"/>
        </w:rPr>
        <w:t>pequeños,</w:t>
      </w:r>
      <w:r w:rsidRPr="007E0377">
        <w:rPr>
          <w:rFonts w:ascii="Verdana" w:hAnsi="Verdana"/>
          <w:lang w:val="es-MX"/>
        </w:rPr>
        <w:t xml:space="preserve"> tranques y canales, el que fue </w:t>
      </w:r>
      <w:r w:rsidR="00C30511" w:rsidRPr="007E0377">
        <w:rPr>
          <w:rFonts w:ascii="Verdana" w:hAnsi="Verdana"/>
          <w:lang w:val="es-MX"/>
        </w:rPr>
        <w:t>autorizado por el</w:t>
      </w:r>
      <w:r w:rsidRPr="007E0377">
        <w:rPr>
          <w:rFonts w:ascii="Verdana" w:hAnsi="Verdana"/>
          <w:lang w:val="es-MX"/>
        </w:rPr>
        <w:t xml:space="preserve"> Consejo de Ministros </w:t>
      </w:r>
      <w:r w:rsidR="00C30511" w:rsidRPr="007E0377">
        <w:rPr>
          <w:rFonts w:ascii="Verdana" w:hAnsi="Verdana"/>
          <w:lang w:val="es-MX"/>
        </w:rPr>
        <w:t xml:space="preserve">de la Comisión Nacional de Riego (CNR), </w:t>
      </w:r>
      <w:r w:rsidRPr="007E0377">
        <w:rPr>
          <w:rFonts w:ascii="Verdana" w:hAnsi="Verdana"/>
          <w:lang w:val="es-MX"/>
        </w:rPr>
        <w:t>en las sesiones N° 226 y 228 del año 2018, Nº247 y 248 del año 2021, considerando la selección de cinco factores de admisibilidad.</w:t>
      </w:r>
    </w:p>
    <w:p w14:paraId="6972C071" w14:textId="77777777" w:rsidR="00E970F8" w:rsidRPr="007E0377" w:rsidRDefault="00E970F8" w:rsidP="00575BC9">
      <w:pPr>
        <w:spacing w:after="0" w:line="240" w:lineRule="auto"/>
        <w:jc w:val="both"/>
        <w:rPr>
          <w:rFonts w:ascii="Verdana" w:hAnsi="Verdana"/>
          <w:lang w:val="es-MX"/>
        </w:rPr>
      </w:pPr>
    </w:p>
    <w:p w14:paraId="724DA270" w14:textId="77777777" w:rsidR="00E970F8" w:rsidRPr="007E0377" w:rsidRDefault="00E970F8" w:rsidP="00575BC9">
      <w:pPr>
        <w:spacing w:after="0" w:line="240" w:lineRule="auto"/>
        <w:jc w:val="both"/>
        <w:rPr>
          <w:rFonts w:ascii="Verdana" w:hAnsi="Verdana"/>
          <w:lang w:val="es-MX"/>
        </w:rPr>
      </w:pPr>
      <w:r w:rsidRPr="007E0377">
        <w:rPr>
          <w:rFonts w:ascii="Verdana" w:hAnsi="Verdana"/>
          <w:lang w:val="es-MX"/>
        </w:rPr>
        <w:t>El P</w:t>
      </w:r>
      <w:r w:rsidR="00C30511" w:rsidRPr="007E0377">
        <w:rPr>
          <w:rFonts w:ascii="Verdana" w:hAnsi="Verdana"/>
          <w:lang w:val="es-MX"/>
        </w:rPr>
        <w:t xml:space="preserve">lan </w:t>
      </w:r>
      <w:r w:rsidRPr="007E0377">
        <w:rPr>
          <w:rFonts w:ascii="Verdana" w:hAnsi="Verdana"/>
          <w:lang w:val="es-MX"/>
        </w:rPr>
        <w:t>considera la ejecución de obras de rehabilitación, en infraestructura hi</w:t>
      </w:r>
      <w:r w:rsidR="00C30511" w:rsidRPr="007E0377">
        <w:rPr>
          <w:rFonts w:ascii="Verdana" w:hAnsi="Verdana"/>
          <w:lang w:val="es-MX"/>
        </w:rPr>
        <w:t xml:space="preserve">dráulica de tranques y canales, de acuerdo a la postulación </w:t>
      </w:r>
      <w:r w:rsidRPr="007E0377">
        <w:rPr>
          <w:rFonts w:ascii="Verdana" w:hAnsi="Verdana"/>
          <w:lang w:val="es-MX"/>
        </w:rPr>
        <w:t xml:space="preserve">de las Direcciones de Obras Hidráulicas regionales de iniciativas de su cartera </w:t>
      </w:r>
      <w:r w:rsidR="00C30511" w:rsidRPr="007E0377">
        <w:rPr>
          <w:rFonts w:ascii="Verdana" w:hAnsi="Verdana"/>
          <w:lang w:val="es-MX"/>
        </w:rPr>
        <w:t xml:space="preserve">y a aquellas levantadas por el </w:t>
      </w:r>
      <w:r w:rsidRPr="007E0377">
        <w:rPr>
          <w:rFonts w:ascii="Verdana" w:hAnsi="Verdana"/>
          <w:lang w:val="es-MX"/>
        </w:rPr>
        <w:t>Diagnóstico del Est</w:t>
      </w:r>
      <w:r w:rsidR="00C30511" w:rsidRPr="007E0377">
        <w:rPr>
          <w:rFonts w:ascii="Verdana" w:hAnsi="Verdana"/>
          <w:lang w:val="es-MX"/>
        </w:rPr>
        <w:t>ado Actual de los Tranques Cora</w:t>
      </w:r>
      <w:r w:rsidRPr="007E0377">
        <w:rPr>
          <w:rFonts w:ascii="Verdana" w:hAnsi="Verdana"/>
          <w:lang w:val="es-MX"/>
        </w:rPr>
        <w:t xml:space="preserve">, estudio básico realizado por CNR en el año 2017, que consideró un universo de 630 iniciativas, entre las regiones de Coquimbo y Araucanía. </w:t>
      </w:r>
    </w:p>
    <w:p w14:paraId="275D9867" w14:textId="77777777" w:rsidR="00E970F8" w:rsidRPr="007E0377" w:rsidRDefault="00E970F8" w:rsidP="00575BC9">
      <w:pPr>
        <w:spacing w:after="0" w:line="240" w:lineRule="auto"/>
        <w:jc w:val="both"/>
        <w:rPr>
          <w:rFonts w:ascii="Verdana" w:hAnsi="Verdana"/>
          <w:lang w:val="es-MX"/>
        </w:rPr>
      </w:pPr>
    </w:p>
    <w:p w14:paraId="4CAC68AE" w14:textId="77777777" w:rsidR="00E970F8" w:rsidRPr="007E0377" w:rsidRDefault="00E970F8" w:rsidP="00575BC9">
      <w:pPr>
        <w:spacing w:after="0" w:line="240" w:lineRule="auto"/>
        <w:jc w:val="both"/>
        <w:rPr>
          <w:rFonts w:ascii="Verdana" w:hAnsi="Verdana"/>
          <w:lang w:val="es-MX"/>
        </w:rPr>
      </w:pPr>
      <w:r w:rsidRPr="007E0377">
        <w:rPr>
          <w:rFonts w:ascii="Verdana" w:hAnsi="Verdana"/>
          <w:lang w:val="es-MX"/>
        </w:rPr>
        <w:t>Las obras a rehabilitar recuperarán un sector altamente deprimido por el déficit hídrico, cuya actividad principal está orientada a la actividad agrícola campesina, lo que permitirá generar valiosos beneficios sociales en el medio rural de la zona, tanto en el desarrollo humano como en el económico, generando además una importante fuente de empleo local.</w:t>
      </w:r>
    </w:p>
    <w:p w14:paraId="0D38BD12" w14:textId="77777777" w:rsidR="00E970F8" w:rsidRPr="007E0377" w:rsidRDefault="00E970F8" w:rsidP="00575BC9">
      <w:pPr>
        <w:spacing w:after="0" w:line="240" w:lineRule="auto"/>
        <w:jc w:val="both"/>
        <w:rPr>
          <w:rFonts w:ascii="Verdana" w:hAnsi="Verdana"/>
          <w:lang w:val="es-MX"/>
        </w:rPr>
      </w:pPr>
    </w:p>
    <w:p w14:paraId="54BA178E" w14:textId="0DC78F05" w:rsidR="00E970F8" w:rsidRPr="007E0377" w:rsidRDefault="00C30511" w:rsidP="00575BC9">
      <w:pPr>
        <w:spacing w:after="0" w:line="240" w:lineRule="auto"/>
        <w:jc w:val="both"/>
        <w:rPr>
          <w:rFonts w:ascii="Verdana" w:hAnsi="Verdana"/>
          <w:lang w:val="es-MX"/>
        </w:rPr>
      </w:pPr>
      <w:r w:rsidRPr="007E0377">
        <w:rPr>
          <w:rFonts w:ascii="Verdana" w:hAnsi="Verdana"/>
          <w:lang w:val="es-MX"/>
        </w:rPr>
        <w:t xml:space="preserve">A </w:t>
      </w:r>
      <w:proofErr w:type="gramStart"/>
      <w:r w:rsidRPr="007E0377">
        <w:rPr>
          <w:rFonts w:ascii="Verdana" w:hAnsi="Verdana"/>
          <w:lang w:val="es-MX"/>
        </w:rPr>
        <w:t>continuación</w:t>
      </w:r>
      <w:proofErr w:type="gramEnd"/>
      <w:r w:rsidRPr="007E0377">
        <w:rPr>
          <w:rFonts w:ascii="Verdana" w:hAnsi="Verdana"/>
          <w:lang w:val="es-MX"/>
        </w:rPr>
        <w:t xml:space="preserve"> se presenta un cuadro resumen, con aquellas iniciativas </w:t>
      </w:r>
      <w:r w:rsidR="00DB68E9" w:rsidRPr="007E0377">
        <w:rPr>
          <w:rFonts w:ascii="Verdana" w:hAnsi="Verdana"/>
          <w:lang w:val="es-MX"/>
        </w:rPr>
        <w:t>terminada</w:t>
      </w:r>
      <w:r w:rsidRPr="007E0377">
        <w:rPr>
          <w:rFonts w:ascii="Verdana" w:hAnsi="Verdana"/>
          <w:lang w:val="es-MX"/>
        </w:rPr>
        <w:t xml:space="preserve"> entre los años 2014 y 2022.</w:t>
      </w:r>
    </w:p>
    <w:p w14:paraId="02268F63" w14:textId="77777777" w:rsidR="00C30511" w:rsidRPr="007E0377" w:rsidRDefault="00C30511" w:rsidP="00575BC9">
      <w:pPr>
        <w:spacing w:after="0" w:line="240" w:lineRule="auto"/>
        <w:jc w:val="both"/>
        <w:rPr>
          <w:rFonts w:ascii="Verdana" w:hAnsi="Verdana"/>
          <w:b/>
          <w:lang w:val="es-MX"/>
        </w:rPr>
      </w:pPr>
    </w:p>
    <w:tbl>
      <w:tblPr>
        <w:tblStyle w:val="Tablaconcuadrcula4-nfasis3"/>
        <w:tblW w:w="5000" w:type="pct"/>
        <w:tblLook w:val="04A0" w:firstRow="1" w:lastRow="0" w:firstColumn="1" w:lastColumn="0" w:noHBand="0" w:noVBand="1"/>
      </w:tblPr>
      <w:tblGrid>
        <w:gridCol w:w="2191"/>
        <w:gridCol w:w="1698"/>
        <w:gridCol w:w="1490"/>
        <w:gridCol w:w="1267"/>
        <w:gridCol w:w="1519"/>
        <w:gridCol w:w="1905"/>
      </w:tblGrid>
      <w:tr w:rsidR="00C30511" w:rsidRPr="007E0377" w14:paraId="61D25DCB" w14:textId="77777777" w:rsidTr="007B67D7">
        <w:trPr>
          <w:cnfStyle w:val="100000000000" w:firstRow="1" w:lastRow="0" w:firstColumn="0" w:lastColumn="0" w:oddVBand="0" w:evenVBand="0" w:oddHBand="0" w:evenHBand="0" w:firstRowFirstColumn="0" w:firstRowLastColumn="0" w:lastRowFirstColumn="0" w:lastRowLastColumn="0"/>
          <w:trHeight w:val="598"/>
          <w:tblHeader/>
        </w:trPr>
        <w:tc>
          <w:tcPr>
            <w:cnfStyle w:val="001000000000" w:firstRow="0" w:lastRow="0" w:firstColumn="1" w:lastColumn="0" w:oddVBand="0" w:evenVBand="0" w:oddHBand="0" w:evenHBand="0" w:firstRowFirstColumn="0" w:firstRowLastColumn="0" w:lastRowFirstColumn="0" w:lastRowLastColumn="0"/>
            <w:tcW w:w="5000" w:type="pct"/>
            <w:gridSpan w:val="6"/>
          </w:tcPr>
          <w:p w14:paraId="1C57728D" w14:textId="77777777" w:rsidR="00C30511" w:rsidRPr="007E0377" w:rsidRDefault="00C30511" w:rsidP="00575BC9">
            <w:pPr>
              <w:jc w:val="center"/>
              <w:rPr>
                <w:rFonts w:ascii="Calibri" w:eastAsia="Times New Roman" w:hAnsi="Calibri" w:cs="Calibri"/>
                <w:bCs w:val="0"/>
                <w:sz w:val="20"/>
                <w:szCs w:val="20"/>
                <w:lang w:eastAsia="es-CL"/>
              </w:rPr>
            </w:pPr>
            <w:r w:rsidRPr="007E0377">
              <w:rPr>
                <w:rFonts w:ascii="Verdana" w:hAnsi="Verdana"/>
              </w:rPr>
              <w:t>PLAN NACIONAL DE REHABILITACIÓN DE EMBALSES PEQUEÑOS, TRANQUES Y CANALES</w:t>
            </w:r>
          </w:p>
        </w:tc>
      </w:tr>
      <w:tr w:rsidR="0086682E" w:rsidRPr="007E0377" w14:paraId="1C91541B" w14:textId="77777777" w:rsidTr="00DB68E9">
        <w:trPr>
          <w:cnfStyle w:val="100000000000" w:firstRow="1" w:lastRow="0" w:firstColumn="0" w:lastColumn="0" w:oddVBand="0" w:evenVBand="0" w:oddHBand="0" w:evenHBand="0" w:firstRowFirstColumn="0" w:firstRowLastColumn="0" w:lastRowFirstColumn="0" w:lastRowLastColumn="0"/>
          <w:trHeight w:val="473"/>
          <w:tblHeader/>
        </w:trPr>
        <w:tc>
          <w:tcPr>
            <w:cnfStyle w:val="001000000000" w:firstRow="0" w:lastRow="0" w:firstColumn="1" w:lastColumn="0" w:oddVBand="0" w:evenVBand="0" w:oddHBand="0" w:evenHBand="0" w:firstRowFirstColumn="0" w:firstRowLastColumn="0" w:lastRowFirstColumn="0" w:lastRowLastColumn="0"/>
            <w:tcW w:w="1088" w:type="pct"/>
            <w:vMerge w:val="restart"/>
            <w:tcBorders>
              <w:bottom w:val="single" w:sz="4" w:space="0" w:color="auto"/>
            </w:tcBorders>
            <w:vAlign w:val="center"/>
            <w:hideMark/>
          </w:tcPr>
          <w:p w14:paraId="5E652C08" w14:textId="77777777" w:rsidR="0086682E" w:rsidRPr="007E0377" w:rsidRDefault="007B67D7" w:rsidP="00575BC9">
            <w:pPr>
              <w:jc w:val="center"/>
              <w:rPr>
                <w:rFonts w:ascii="Calibri" w:eastAsia="Times New Roman" w:hAnsi="Calibri" w:cs="Calibri"/>
                <w:bCs w:val="0"/>
                <w:color w:val="auto"/>
                <w:sz w:val="20"/>
                <w:szCs w:val="20"/>
                <w:lang w:eastAsia="es-CL"/>
              </w:rPr>
            </w:pPr>
            <w:r w:rsidRPr="007E0377">
              <w:rPr>
                <w:rFonts w:ascii="Calibri" w:eastAsia="Times New Roman" w:hAnsi="Calibri" w:cs="Calibri"/>
                <w:bCs w:val="0"/>
                <w:color w:val="auto"/>
                <w:sz w:val="20"/>
                <w:szCs w:val="20"/>
                <w:lang w:eastAsia="es-CL"/>
              </w:rPr>
              <w:t>Iniciativa</w:t>
            </w:r>
          </w:p>
        </w:tc>
        <w:tc>
          <w:tcPr>
            <w:tcW w:w="1583" w:type="pct"/>
            <w:gridSpan w:val="2"/>
            <w:tcBorders>
              <w:bottom w:val="single" w:sz="4" w:space="0" w:color="auto"/>
            </w:tcBorders>
            <w:vAlign w:val="center"/>
            <w:hideMark/>
          </w:tcPr>
          <w:p w14:paraId="6A570F56" w14:textId="77777777" w:rsidR="0086682E" w:rsidRPr="007E0377" w:rsidRDefault="0086682E"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auto"/>
                <w:sz w:val="20"/>
                <w:szCs w:val="20"/>
                <w:lang w:eastAsia="es-CL"/>
              </w:rPr>
            </w:pPr>
            <w:r w:rsidRPr="007E0377">
              <w:rPr>
                <w:rFonts w:ascii="Calibri" w:eastAsia="Times New Roman" w:hAnsi="Calibri" w:cs="Calibri"/>
                <w:bCs w:val="0"/>
                <w:color w:val="auto"/>
                <w:sz w:val="20"/>
                <w:szCs w:val="20"/>
                <w:lang w:eastAsia="es-CL"/>
              </w:rPr>
              <w:t>Ubicación</w:t>
            </w:r>
          </w:p>
        </w:tc>
        <w:tc>
          <w:tcPr>
            <w:tcW w:w="629" w:type="pct"/>
            <w:vMerge w:val="restart"/>
            <w:tcBorders>
              <w:bottom w:val="single" w:sz="4" w:space="0" w:color="auto"/>
            </w:tcBorders>
            <w:vAlign w:val="center"/>
            <w:hideMark/>
          </w:tcPr>
          <w:p w14:paraId="28F44DAE" w14:textId="77777777" w:rsidR="0086682E" w:rsidRPr="007E0377" w:rsidRDefault="0086682E"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auto"/>
                <w:sz w:val="20"/>
                <w:szCs w:val="20"/>
                <w:lang w:eastAsia="es-CL"/>
              </w:rPr>
            </w:pPr>
            <w:r w:rsidRPr="007E0377">
              <w:rPr>
                <w:rFonts w:ascii="Calibri" w:eastAsia="Times New Roman" w:hAnsi="Calibri" w:cs="Calibri"/>
                <w:bCs w:val="0"/>
                <w:color w:val="auto"/>
                <w:sz w:val="20"/>
                <w:szCs w:val="20"/>
                <w:lang w:eastAsia="es-CL"/>
              </w:rPr>
              <w:t>Volumen</w:t>
            </w:r>
            <w:r w:rsidRPr="007E0377">
              <w:rPr>
                <w:rFonts w:ascii="Calibri" w:eastAsia="Times New Roman" w:hAnsi="Calibri" w:cs="Calibri"/>
                <w:bCs w:val="0"/>
                <w:sz w:val="20"/>
                <w:szCs w:val="20"/>
                <w:lang w:eastAsia="es-CL"/>
              </w:rPr>
              <w:t xml:space="preserve"> </w:t>
            </w:r>
            <w:r w:rsidRPr="007E0377">
              <w:rPr>
                <w:rFonts w:ascii="Calibri" w:eastAsia="Times New Roman" w:hAnsi="Calibri" w:cs="Calibri"/>
                <w:bCs w:val="0"/>
                <w:color w:val="auto"/>
                <w:sz w:val="20"/>
                <w:szCs w:val="20"/>
                <w:lang w:eastAsia="es-CL"/>
              </w:rPr>
              <w:t>Embalse</w:t>
            </w:r>
            <w:r w:rsidRPr="007E0377">
              <w:rPr>
                <w:rFonts w:ascii="Calibri" w:eastAsia="Times New Roman" w:hAnsi="Calibri" w:cs="Calibri"/>
                <w:bCs w:val="0"/>
                <w:sz w:val="20"/>
                <w:szCs w:val="20"/>
                <w:lang w:eastAsia="es-CL"/>
              </w:rPr>
              <w:t xml:space="preserve"> </w:t>
            </w:r>
            <w:r w:rsidRPr="007E0377">
              <w:rPr>
                <w:rFonts w:ascii="Calibri" w:eastAsia="Times New Roman" w:hAnsi="Calibri" w:cs="Calibri"/>
                <w:bCs w:val="0"/>
                <w:color w:val="auto"/>
                <w:sz w:val="20"/>
                <w:szCs w:val="20"/>
                <w:lang w:eastAsia="es-CL"/>
              </w:rPr>
              <w:t>(m3)</w:t>
            </w:r>
          </w:p>
        </w:tc>
        <w:tc>
          <w:tcPr>
            <w:tcW w:w="754" w:type="pct"/>
            <w:vMerge w:val="restart"/>
            <w:tcBorders>
              <w:bottom w:val="single" w:sz="4" w:space="0" w:color="auto"/>
            </w:tcBorders>
            <w:vAlign w:val="center"/>
            <w:hideMark/>
          </w:tcPr>
          <w:p w14:paraId="3F54D438" w14:textId="77777777" w:rsidR="0086682E" w:rsidRPr="007E0377" w:rsidRDefault="0086682E"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auto"/>
                <w:sz w:val="20"/>
                <w:szCs w:val="20"/>
                <w:lang w:eastAsia="es-CL"/>
              </w:rPr>
            </w:pPr>
            <w:proofErr w:type="spellStart"/>
            <w:r w:rsidRPr="007E0377">
              <w:rPr>
                <w:rFonts w:ascii="Calibri" w:eastAsia="Times New Roman" w:hAnsi="Calibri" w:cs="Calibri"/>
                <w:bCs w:val="0"/>
                <w:color w:val="auto"/>
                <w:sz w:val="20"/>
                <w:szCs w:val="20"/>
                <w:lang w:eastAsia="es-CL"/>
              </w:rPr>
              <w:t>Sup</w:t>
            </w:r>
            <w:proofErr w:type="spellEnd"/>
            <w:r w:rsidRPr="007E0377">
              <w:rPr>
                <w:rFonts w:ascii="Calibri" w:eastAsia="Times New Roman" w:hAnsi="Calibri" w:cs="Calibri"/>
                <w:bCs w:val="0"/>
                <w:color w:val="auto"/>
                <w:sz w:val="20"/>
                <w:szCs w:val="20"/>
                <w:lang w:eastAsia="es-CL"/>
              </w:rPr>
              <w:t>.</w:t>
            </w:r>
            <w:r w:rsidRPr="007E0377">
              <w:rPr>
                <w:rFonts w:ascii="Calibri" w:eastAsia="Times New Roman" w:hAnsi="Calibri" w:cs="Calibri"/>
                <w:bCs w:val="0"/>
                <w:sz w:val="20"/>
                <w:szCs w:val="20"/>
                <w:lang w:eastAsia="es-CL"/>
              </w:rPr>
              <w:t xml:space="preserve"> </w:t>
            </w:r>
            <w:r w:rsidRPr="007E0377">
              <w:rPr>
                <w:rFonts w:ascii="Calibri" w:eastAsia="Times New Roman" w:hAnsi="Calibri" w:cs="Calibri"/>
                <w:bCs w:val="0"/>
                <w:color w:val="auto"/>
                <w:sz w:val="20"/>
                <w:szCs w:val="20"/>
                <w:lang w:eastAsia="es-CL"/>
              </w:rPr>
              <w:t>Beneficiada(ha)</w:t>
            </w:r>
          </w:p>
        </w:tc>
        <w:tc>
          <w:tcPr>
            <w:tcW w:w="946" w:type="pct"/>
            <w:vMerge w:val="restart"/>
            <w:tcBorders>
              <w:bottom w:val="single" w:sz="4" w:space="0" w:color="auto"/>
            </w:tcBorders>
            <w:vAlign w:val="center"/>
            <w:hideMark/>
          </w:tcPr>
          <w:p w14:paraId="345E312D" w14:textId="77777777" w:rsidR="0086682E" w:rsidRPr="007E0377" w:rsidRDefault="0086682E"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auto"/>
                <w:sz w:val="20"/>
                <w:szCs w:val="20"/>
                <w:lang w:eastAsia="es-CL"/>
              </w:rPr>
            </w:pPr>
            <w:r w:rsidRPr="007E0377">
              <w:rPr>
                <w:rFonts w:ascii="Calibri" w:eastAsia="Times New Roman" w:hAnsi="Calibri" w:cs="Calibri"/>
                <w:bCs w:val="0"/>
                <w:color w:val="auto"/>
                <w:sz w:val="20"/>
                <w:szCs w:val="20"/>
                <w:lang w:eastAsia="es-CL"/>
              </w:rPr>
              <w:t>Estado</w:t>
            </w:r>
          </w:p>
        </w:tc>
      </w:tr>
      <w:tr w:rsidR="0086682E" w:rsidRPr="007E0377" w14:paraId="7E2147DF" w14:textId="77777777" w:rsidTr="00DB68E9">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1088" w:type="pct"/>
            <w:vMerge/>
            <w:tcBorders>
              <w:top w:val="single" w:sz="4" w:space="0" w:color="auto"/>
            </w:tcBorders>
            <w:hideMark/>
          </w:tcPr>
          <w:p w14:paraId="0E545199" w14:textId="77777777" w:rsidR="0086682E" w:rsidRPr="007E0377" w:rsidRDefault="0086682E" w:rsidP="00575BC9">
            <w:pPr>
              <w:rPr>
                <w:rFonts w:ascii="Calibri" w:eastAsia="Times New Roman" w:hAnsi="Calibri" w:cs="Calibri"/>
                <w:b w:val="0"/>
                <w:bCs w:val="0"/>
                <w:color w:val="auto"/>
                <w:sz w:val="20"/>
                <w:szCs w:val="20"/>
                <w:lang w:eastAsia="es-CL"/>
              </w:rPr>
            </w:pPr>
          </w:p>
        </w:tc>
        <w:tc>
          <w:tcPr>
            <w:tcW w:w="843" w:type="pct"/>
            <w:tcBorders>
              <w:top w:val="single" w:sz="4" w:space="0" w:color="auto"/>
            </w:tcBorders>
            <w:hideMark/>
          </w:tcPr>
          <w:p w14:paraId="53CB207D" w14:textId="77777777" w:rsidR="0086682E" w:rsidRPr="007E0377" w:rsidRDefault="0086682E" w:rsidP="00575BC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Comuna</w:t>
            </w:r>
          </w:p>
        </w:tc>
        <w:tc>
          <w:tcPr>
            <w:tcW w:w="740" w:type="pct"/>
            <w:tcBorders>
              <w:top w:val="single" w:sz="4" w:space="0" w:color="auto"/>
            </w:tcBorders>
            <w:hideMark/>
          </w:tcPr>
          <w:p w14:paraId="32AA474F" w14:textId="77777777" w:rsidR="0086682E" w:rsidRPr="007E0377" w:rsidRDefault="0086682E" w:rsidP="00575BC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Región</w:t>
            </w:r>
          </w:p>
        </w:tc>
        <w:tc>
          <w:tcPr>
            <w:tcW w:w="629" w:type="pct"/>
            <w:vMerge/>
            <w:tcBorders>
              <w:top w:val="single" w:sz="4" w:space="0" w:color="auto"/>
            </w:tcBorders>
            <w:hideMark/>
          </w:tcPr>
          <w:p w14:paraId="497E6AC1" w14:textId="77777777" w:rsidR="0086682E" w:rsidRPr="007E0377" w:rsidRDefault="0086682E"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sz w:val="20"/>
                <w:szCs w:val="20"/>
                <w:lang w:eastAsia="es-CL"/>
              </w:rPr>
            </w:pPr>
          </w:p>
        </w:tc>
        <w:tc>
          <w:tcPr>
            <w:tcW w:w="754" w:type="pct"/>
            <w:vMerge/>
            <w:tcBorders>
              <w:top w:val="single" w:sz="4" w:space="0" w:color="auto"/>
            </w:tcBorders>
            <w:hideMark/>
          </w:tcPr>
          <w:p w14:paraId="11D24BC7" w14:textId="77777777" w:rsidR="0086682E" w:rsidRPr="007E0377" w:rsidRDefault="0086682E"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sz w:val="20"/>
                <w:szCs w:val="20"/>
                <w:lang w:eastAsia="es-CL"/>
              </w:rPr>
            </w:pPr>
          </w:p>
        </w:tc>
        <w:tc>
          <w:tcPr>
            <w:tcW w:w="946" w:type="pct"/>
            <w:vMerge/>
            <w:tcBorders>
              <w:top w:val="single" w:sz="4" w:space="0" w:color="auto"/>
            </w:tcBorders>
            <w:hideMark/>
          </w:tcPr>
          <w:p w14:paraId="4BB1C6B7" w14:textId="77777777" w:rsidR="0086682E" w:rsidRPr="007E0377" w:rsidRDefault="0086682E" w:rsidP="00575BC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es-CL"/>
              </w:rPr>
            </w:pPr>
          </w:p>
        </w:tc>
      </w:tr>
      <w:tr w:rsidR="00C30511" w:rsidRPr="007E0377" w14:paraId="12C8F661"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5DCF3DB5"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Los Molles</w:t>
            </w:r>
          </w:p>
        </w:tc>
        <w:tc>
          <w:tcPr>
            <w:tcW w:w="843" w:type="pct"/>
            <w:hideMark/>
          </w:tcPr>
          <w:p w14:paraId="727F20CB"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Melipilla</w:t>
            </w:r>
          </w:p>
        </w:tc>
        <w:tc>
          <w:tcPr>
            <w:tcW w:w="740" w:type="pct"/>
            <w:hideMark/>
          </w:tcPr>
          <w:p w14:paraId="1219F5FF"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Metropolitana</w:t>
            </w:r>
          </w:p>
        </w:tc>
        <w:tc>
          <w:tcPr>
            <w:tcW w:w="629" w:type="pct"/>
            <w:hideMark/>
          </w:tcPr>
          <w:p w14:paraId="08FF00FF"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50.000</w:t>
            </w:r>
          </w:p>
        </w:tc>
        <w:tc>
          <w:tcPr>
            <w:tcW w:w="754" w:type="pct"/>
            <w:hideMark/>
          </w:tcPr>
          <w:p w14:paraId="39D5E372"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180</w:t>
            </w:r>
          </w:p>
        </w:tc>
        <w:tc>
          <w:tcPr>
            <w:tcW w:w="946" w:type="pct"/>
            <w:hideMark/>
          </w:tcPr>
          <w:p w14:paraId="5D8357B7"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1127C687"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42A0941F" w14:textId="77777777" w:rsidR="00C30511" w:rsidRPr="007E0377" w:rsidRDefault="00C30511" w:rsidP="00575BC9">
            <w:pPr>
              <w:rPr>
                <w:rFonts w:ascii="Calibri" w:eastAsia="Times New Roman" w:hAnsi="Calibri" w:cs="Calibri"/>
                <w:b w:val="0"/>
                <w:color w:val="000000"/>
                <w:sz w:val="20"/>
                <w:szCs w:val="20"/>
                <w:lang w:eastAsia="es-CL"/>
              </w:rPr>
            </w:pPr>
            <w:proofErr w:type="spellStart"/>
            <w:r w:rsidRPr="007E0377">
              <w:rPr>
                <w:rFonts w:ascii="Calibri" w:eastAsia="Times New Roman" w:hAnsi="Calibri" w:cs="Calibri"/>
                <w:b w:val="0"/>
                <w:color w:val="000000"/>
                <w:sz w:val="20"/>
                <w:szCs w:val="20"/>
                <w:lang w:eastAsia="es-CL"/>
              </w:rPr>
              <w:t>Chada</w:t>
            </w:r>
            <w:proofErr w:type="spellEnd"/>
          </w:p>
        </w:tc>
        <w:tc>
          <w:tcPr>
            <w:tcW w:w="843" w:type="pct"/>
            <w:hideMark/>
          </w:tcPr>
          <w:p w14:paraId="255F3B89"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Paine</w:t>
            </w:r>
          </w:p>
        </w:tc>
        <w:tc>
          <w:tcPr>
            <w:tcW w:w="740" w:type="pct"/>
            <w:hideMark/>
          </w:tcPr>
          <w:p w14:paraId="517BBB2E"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Metropolitana</w:t>
            </w:r>
          </w:p>
        </w:tc>
        <w:tc>
          <w:tcPr>
            <w:tcW w:w="629" w:type="pct"/>
            <w:hideMark/>
          </w:tcPr>
          <w:p w14:paraId="12C8A756"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700.000</w:t>
            </w:r>
          </w:p>
        </w:tc>
        <w:tc>
          <w:tcPr>
            <w:tcW w:w="754" w:type="pct"/>
            <w:hideMark/>
          </w:tcPr>
          <w:p w14:paraId="36C836A1"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1.000</w:t>
            </w:r>
          </w:p>
        </w:tc>
        <w:tc>
          <w:tcPr>
            <w:tcW w:w="946" w:type="pct"/>
            <w:hideMark/>
          </w:tcPr>
          <w:p w14:paraId="39E494A8"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2EC17529"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3DF7E62F"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Santa Rosa</w:t>
            </w:r>
          </w:p>
        </w:tc>
        <w:tc>
          <w:tcPr>
            <w:tcW w:w="843" w:type="pct"/>
            <w:hideMark/>
          </w:tcPr>
          <w:p w14:paraId="6A467B4E"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Limache</w:t>
            </w:r>
          </w:p>
        </w:tc>
        <w:tc>
          <w:tcPr>
            <w:tcW w:w="740" w:type="pct"/>
            <w:hideMark/>
          </w:tcPr>
          <w:p w14:paraId="2CF53E32"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Valparaíso</w:t>
            </w:r>
          </w:p>
        </w:tc>
        <w:tc>
          <w:tcPr>
            <w:tcW w:w="629" w:type="pct"/>
            <w:hideMark/>
          </w:tcPr>
          <w:p w14:paraId="575FDC5B"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300.000</w:t>
            </w:r>
          </w:p>
        </w:tc>
        <w:tc>
          <w:tcPr>
            <w:tcW w:w="754" w:type="pct"/>
            <w:hideMark/>
          </w:tcPr>
          <w:p w14:paraId="139560E2"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220</w:t>
            </w:r>
          </w:p>
        </w:tc>
        <w:tc>
          <w:tcPr>
            <w:tcW w:w="946" w:type="pct"/>
            <w:hideMark/>
          </w:tcPr>
          <w:p w14:paraId="64B27F10"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5BDEA61C"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4EB87265"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El Principal</w:t>
            </w:r>
          </w:p>
        </w:tc>
        <w:tc>
          <w:tcPr>
            <w:tcW w:w="843" w:type="pct"/>
            <w:hideMark/>
          </w:tcPr>
          <w:p w14:paraId="150977FE"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Pirque</w:t>
            </w:r>
          </w:p>
        </w:tc>
        <w:tc>
          <w:tcPr>
            <w:tcW w:w="740" w:type="pct"/>
            <w:hideMark/>
          </w:tcPr>
          <w:p w14:paraId="274D02F2"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Metropolitana</w:t>
            </w:r>
          </w:p>
        </w:tc>
        <w:tc>
          <w:tcPr>
            <w:tcW w:w="629" w:type="pct"/>
            <w:hideMark/>
          </w:tcPr>
          <w:p w14:paraId="5076D62E"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245.000</w:t>
            </w:r>
          </w:p>
        </w:tc>
        <w:tc>
          <w:tcPr>
            <w:tcW w:w="754" w:type="pct"/>
            <w:hideMark/>
          </w:tcPr>
          <w:p w14:paraId="7A037B7F"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350</w:t>
            </w:r>
          </w:p>
        </w:tc>
        <w:tc>
          <w:tcPr>
            <w:tcW w:w="946" w:type="pct"/>
            <w:hideMark/>
          </w:tcPr>
          <w:p w14:paraId="72A5C0B4"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01A46F07"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07976F98"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Rautén Bajo</w:t>
            </w:r>
          </w:p>
        </w:tc>
        <w:tc>
          <w:tcPr>
            <w:tcW w:w="843" w:type="pct"/>
            <w:hideMark/>
          </w:tcPr>
          <w:p w14:paraId="57A0D184"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Quillota</w:t>
            </w:r>
          </w:p>
        </w:tc>
        <w:tc>
          <w:tcPr>
            <w:tcW w:w="740" w:type="pct"/>
            <w:hideMark/>
          </w:tcPr>
          <w:p w14:paraId="4F9290BD"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Valparaíso</w:t>
            </w:r>
          </w:p>
        </w:tc>
        <w:tc>
          <w:tcPr>
            <w:tcW w:w="629" w:type="pct"/>
            <w:hideMark/>
          </w:tcPr>
          <w:p w14:paraId="44C7900E"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50.000</w:t>
            </w:r>
          </w:p>
        </w:tc>
        <w:tc>
          <w:tcPr>
            <w:tcW w:w="754" w:type="pct"/>
            <w:hideMark/>
          </w:tcPr>
          <w:p w14:paraId="36EE4A6B"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150</w:t>
            </w:r>
          </w:p>
        </w:tc>
        <w:tc>
          <w:tcPr>
            <w:tcW w:w="946" w:type="pct"/>
            <w:hideMark/>
          </w:tcPr>
          <w:p w14:paraId="6EA9C2D6"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0A74F58B"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1C440695"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Santa Julieta</w:t>
            </w:r>
          </w:p>
        </w:tc>
        <w:tc>
          <w:tcPr>
            <w:tcW w:w="843" w:type="pct"/>
            <w:hideMark/>
          </w:tcPr>
          <w:p w14:paraId="78BD4DF4"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Ovalle</w:t>
            </w:r>
          </w:p>
        </w:tc>
        <w:tc>
          <w:tcPr>
            <w:tcW w:w="740" w:type="pct"/>
            <w:hideMark/>
          </w:tcPr>
          <w:p w14:paraId="11648E74"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Coquimbo</w:t>
            </w:r>
          </w:p>
        </w:tc>
        <w:tc>
          <w:tcPr>
            <w:tcW w:w="629" w:type="pct"/>
            <w:hideMark/>
          </w:tcPr>
          <w:p w14:paraId="59B9BD4C"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241.000</w:t>
            </w:r>
          </w:p>
        </w:tc>
        <w:tc>
          <w:tcPr>
            <w:tcW w:w="754" w:type="pct"/>
            <w:hideMark/>
          </w:tcPr>
          <w:p w14:paraId="459FFF8D"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2.250</w:t>
            </w:r>
          </w:p>
        </w:tc>
        <w:tc>
          <w:tcPr>
            <w:tcW w:w="946" w:type="pct"/>
            <w:hideMark/>
          </w:tcPr>
          <w:p w14:paraId="261B9020"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62D7B617"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43FC87C6"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Concepción</w:t>
            </w:r>
          </w:p>
        </w:tc>
        <w:tc>
          <w:tcPr>
            <w:tcW w:w="843" w:type="pct"/>
            <w:hideMark/>
          </w:tcPr>
          <w:p w14:paraId="49F18C33"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Ovalle</w:t>
            </w:r>
          </w:p>
        </w:tc>
        <w:tc>
          <w:tcPr>
            <w:tcW w:w="740" w:type="pct"/>
            <w:hideMark/>
          </w:tcPr>
          <w:p w14:paraId="529C4F20"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Coquimbo</w:t>
            </w:r>
          </w:p>
        </w:tc>
        <w:tc>
          <w:tcPr>
            <w:tcW w:w="629" w:type="pct"/>
            <w:hideMark/>
          </w:tcPr>
          <w:p w14:paraId="51946D38"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1.673.000</w:t>
            </w:r>
          </w:p>
        </w:tc>
        <w:tc>
          <w:tcPr>
            <w:tcW w:w="754" w:type="pct"/>
            <w:hideMark/>
          </w:tcPr>
          <w:p w14:paraId="462EDB14"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3.093</w:t>
            </w:r>
          </w:p>
        </w:tc>
        <w:tc>
          <w:tcPr>
            <w:tcW w:w="946" w:type="pct"/>
            <w:hideMark/>
          </w:tcPr>
          <w:p w14:paraId="0E977106"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631CD3EE"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08717211"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Hospital</w:t>
            </w:r>
          </w:p>
        </w:tc>
        <w:tc>
          <w:tcPr>
            <w:tcW w:w="843" w:type="pct"/>
            <w:hideMark/>
          </w:tcPr>
          <w:p w14:paraId="0331A443"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Paine</w:t>
            </w:r>
          </w:p>
        </w:tc>
        <w:tc>
          <w:tcPr>
            <w:tcW w:w="740" w:type="pct"/>
            <w:hideMark/>
          </w:tcPr>
          <w:p w14:paraId="227746A7"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Metropolitana</w:t>
            </w:r>
          </w:p>
        </w:tc>
        <w:tc>
          <w:tcPr>
            <w:tcW w:w="629" w:type="pct"/>
            <w:hideMark/>
          </w:tcPr>
          <w:p w14:paraId="54DE43DE"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400.000</w:t>
            </w:r>
          </w:p>
        </w:tc>
        <w:tc>
          <w:tcPr>
            <w:tcW w:w="754" w:type="pct"/>
            <w:hideMark/>
          </w:tcPr>
          <w:p w14:paraId="6DDE8C43"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2.000</w:t>
            </w:r>
          </w:p>
        </w:tc>
        <w:tc>
          <w:tcPr>
            <w:tcW w:w="946" w:type="pct"/>
            <w:hideMark/>
          </w:tcPr>
          <w:p w14:paraId="0DB7E6C5"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13C12C17"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63FB2C6C"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San Antonio</w:t>
            </w:r>
          </w:p>
        </w:tc>
        <w:tc>
          <w:tcPr>
            <w:tcW w:w="843" w:type="pct"/>
            <w:hideMark/>
          </w:tcPr>
          <w:p w14:paraId="35E418B5"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Ovalle</w:t>
            </w:r>
          </w:p>
        </w:tc>
        <w:tc>
          <w:tcPr>
            <w:tcW w:w="740" w:type="pct"/>
            <w:hideMark/>
          </w:tcPr>
          <w:p w14:paraId="0A9499B2"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Coquimbo</w:t>
            </w:r>
          </w:p>
        </w:tc>
        <w:tc>
          <w:tcPr>
            <w:tcW w:w="629" w:type="pct"/>
            <w:hideMark/>
          </w:tcPr>
          <w:p w14:paraId="01D8EF26"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406.000</w:t>
            </w:r>
          </w:p>
        </w:tc>
        <w:tc>
          <w:tcPr>
            <w:tcW w:w="754" w:type="pct"/>
            <w:hideMark/>
          </w:tcPr>
          <w:p w14:paraId="7A5B4218"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4.000</w:t>
            </w:r>
          </w:p>
        </w:tc>
        <w:tc>
          <w:tcPr>
            <w:tcW w:w="946" w:type="pct"/>
            <w:hideMark/>
          </w:tcPr>
          <w:p w14:paraId="1A0382E4"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231268E0"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74C517DD"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Huechún</w:t>
            </w:r>
          </w:p>
        </w:tc>
        <w:tc>
          <w:tcPr>
            <w:tcW w:w="843" w:type="pct"/>
            <w:hideMark/>
          </w:tcPr>
          <w:p w14:paraId="48316B40"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Melipilla</w:t>
            </w:r>
          </w:p>
        </w:tc>
        <w:tc>
          <w:tcPr>
            <w:tcW w:w="740" w:type="pct"/>
            <w:hideMark/>
          </w:tcPr>
          <w:p w14:paraId="2AEC5ABB"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Metropolitana</w:t>
            </w:r>
          </w:p>
        </w:tc>
        <w:tc>
          <w:tcPr>
            <w:tcW w:w="629" w:type="pct"/>
            <w:hideMark/>
          </w:tcPr>
          <w:p w14:paraId="486181AA"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270.000</w:t>
            </w:r>
          </w:p>
        </w:tc>
        <w:tc>
          <w:tcPr>
            <w:tcW w:w="754" w:type="pct"/>
            <w:hideMark/>
          </w:tcPr>
          <w:p w14:paraId="5FB82668"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200</w:t>
            </w:r>
          </w:p>
        </w:tc>
        <w:tc>
          <w:tcPr>
            <w:tcW w:w="946" w:type="pct"/>
            <w:hideMark/>
          </w:tcPr>
          <w:p w14:paraId="36A640D8"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557746CD"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144E1B04"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El Melón</w:t>
            </w:r>
          </w:p>
        </w:tc>
        <w:tc>
          <w:tcPr>
            <w:tcW w:w="843" w:type="pct"/>
            <w:hideMark/>
          </w:tcPr>
          <w:p w14:paraId="136F206D"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Nogales</w:t>
            </w:r>
          </w:p>
        </w:tc>
        <w:tc>
          <w:tcPr>
            <w:tcW w:w="740" w:type="pct"/>
            <w:hideMark/>
          </w:tcPr>
          <w:p w14:paraId="293BC360"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Valparaíso</w:t>
            </w:r>
          </w:p>
        </w:tc>
        <w:tc>
          <w:tcPr>
            <w:tcW w:w="629" w:type="pct"/>
            <w:hideMark/>
          </w:tcPr>
          <w:p w14:paraId="74C3022E"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2.200.000</w:t>
            </w:r>
          </w:p>
        </w:tc>
        <w:tc>
          <w:tcPr>
            <w:tcW w:w="754" w:type="pct"/>
            <w:hideMark/>
          </w:tcPr>
          <w:p w14:paraId="78378369"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1.493</w:t>
            </w:r>
          </w:p>
        </w:tc>
        <w:tc>
          <w:tcPr>
            <w:tcW w:w="946" w:type="pct"/>
            <w:hideMark/>
          </w:tcPr>
          <w:p w14:paraId="04B95825"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68256774"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5BE40BA0"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Catapilco</w:t>
            </w:r>
          </w:p>
        </w:tc>
        <w:tc>
          <w:tcPr>
            <w:tcW w:w="843" w:type="pct"/>
            <w:hideMark/>
          </w:tcPr>
          <w:p w14:paraId="569EDB35"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Zapallar</w:t>
            </w:r>
          </w:p>
        </w:tc>
        <w:tc>
          <w:tcPr>
            <w:tcW w:w="740" w:type="pct"/>
            <w:hideMark/>
          </w:tcPr>
          <w:p w14:paraId="274C512E"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Valparaíso</w:t>
            </w:r>
          </w:p>
        </w:tc>
        <w:tc>
          <w:tcPr>
            <w:tcW w:w="629" w:type="pct"/>
            <w:hideMark/>
          </w:tcPr>
          <w:p w14:paraId="35D30BC8"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5.000.000</w:t>
            </w:r>
          </w:p>
        </w:tc>
        <w:tc>
          <w:tcPr>
            <w:tcW w:w="754" w:type="pct"/>
            <w:hideMark/>
          </w:tcPr>
          <w:p w14:paraId="7C77C8BA"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244</w:t>
            </w:r>
          </w:p>
        </w:tc>
        <w:tc>
          <w:tcPr>
            <w:tcW w:w="946" w:type="pct"/>
            <w:hideMark/>
          </w:tcPr>
          <w:p w14:paraId="1A5C75F1"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6DF6F83A"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7DFEC339" w14:textId="77777777" w:rsidR="00C30511" w:rsidRPr="007E0377" w:rsidRDefault="00C30511" w:rsidP="00575BC9">
            <w:pPr>
              <w:rPr>
                <w:rFonts w:ascii="Calibri" w:eastAsia="Times New Roman" w:hAnsi="Calibri" w:cs="Calibri"/>
                <w:b w:val="0"/>
                <w:color w:val="000000"/>
                <w:sz w:val="20"/>
                <w:szCs w:val="20"/>
                <w:lang w:eastAsia="es-CL"/>
              </w:rPr>
            </w:pPr>
            <w:proofErr w:type="spellStart"/>
            <w:r w:rsidRPr="007E0377">
              <w:rPr>
                <w:rFonts w:ascii="Calibri" w:eastAsia="Times New Roman" w:hAnsi="Calibri" w:cs="Calibri"/>
                <w:b w:val="0"/>
                <w:color w:val="000000"/>
                <w:sz w:val="20"/>
                <w:szCs w:val="20"/>
                <w:lang w:eastAsia="es-CL"/>
              </w:rPr>
              <w:t>Pullally</w:t>
            </w:r>
            <w:proofErr w:type="spellEnd"/>
          </w:p>
        </w:tc>
        <w:tc>
          <w:tcPr>
            <w:tcW w:w="843" w:type="pct"/>
            <w:hideMark/>
          </w:tcPr>
          <w:p w14:paraId="31946C1A"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Papudo</w:t>
            </w:r>
          </w:p>
        </w:tc>
        <w:tc>
          <w:tcPr>
            <w:tcW w:w="740" w:type="pct"/>
            <w:hideMark/>
          </w:tcPr>
          <w:p w14:paraId="2603E7CE"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Valparaíso</w:t>
            </w:r>
          </w:p>
        </w:tc>
        <w:tc>
          <w:tcPr>
            <w:tcW w:w="629" w:type="pct"/>
            <w:hideMark/>
          </w:tcPr>
          <w:p w14:paraId="7EE092D0"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2.000.000</w:t>
            </w:r>
          </w:p>
        </w:tc>
        <w:tc>
          <w:tcPr>
            <w:tcW w:w="754" w:type="pct"/>
            <w:hideMark/>
          </w:tcPr>
          <w:p w14:paraId="086D329F"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673</w:t>
            </w:r>
          </w:p>
        </w:tc>
        <w:tc>
          <w:tcPr>
            <w:tcW w:w="946" w:type="pct"/>
            <w:hideMark/>
          </w:tcPr>
          <w:p w14:paraId="603BB761"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687D921D"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369DA9CE"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Rungue</w:t>
            </w:r>
          </w:p>
        </w:tc>
        <w:tc>
          <w:tcPr>
            <w:tcW w:w="843" w:type="pct"/>
            <w:hideMark/>
          </w:tcPr>
          <w:p w14:paraId="59880A7E"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Putaendo</w:t>
            </w:r>
          </w:p>
        </w:tc>
        <w:tc>
          <w:tcPr>
            <w:tcW w:w="740" w:type="pct"/>
            <w:hideMark/>
          </w:tcPr>
          <w:p w14:paraId="530768A0"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Valparaíso</w:t>
            </w:r>
          </w:p>
        </w:tc>
        <w:tc>
          <w:tcPr>
            <w:tcW w:w="629" w:type="pct"/>
            <w:hideMark/>
          </w:tcPr>
          <w:p w14:paraId="5E45AEB2"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74.000</w:t>
            </w:r>
          </w:p>
        </w:tc>
        <w:tc>
          <w:tcPr>
            <w:tcW w:w="754" w:type="pct"/>
            <w:hideMark/>
          </w:tcPr>
          <w:p w14:paraId="324BC412"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550</w:t>
            </w:r>
          </w:p>
        </w:tc>
        <w:tc>
          <w:tcPr>
            <w:tcW w:w="946" w:type="pct"/>
            <w:hideMark/>
          </w:tcPr>
          <w:p w14:paraId="1FADC57A"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6A957776"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345B569A"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San Jorge</w:t>
            </w:r>
          </w:p>
        </w:tc>
        <w:tc>
          <w:tcPr>
            <w:tcW w:w="843" w:type="pct"/>
            <w:hideMark/>
          </w:tcPr>
          <w:p w14:paraId="2F161349"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San Carlos</w:t>
            </w:r>
          </w:p>
        </w:tc>
        <w:tc>
          <w:tcPr>
            <w:tcW w:w="740" w:type="pct"/>
            <w:hideMark/>
          </w:tcPr>
          <w:p w14:paraId="7CEE99FA"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Biobío</w:t>
            </w:r>
          </w:p>
        </w:tc>
        <w:tc>
          <w:tcPr>
            <w:tcW w:w="629" w:type="pct"/>
            <w:hideMark/>
          </w:tcPr>
          <w:p w14:paraId="68961071"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160.000</w:t>
            </w:r>
          </w:p>
        </w:tc>
        <w:tc>
          <w:tcPr>
            <w:tcW w:w="754" w:type="pct"/>
            <w:hideMark/>
          </w:tcPr>
          <w:p w14:paraId="6001AC5F"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559</w:t>
            </w:r>
          </w:p>
        </w:tc>
        <w:tc>
          <w:tcPr>
            <w:tcW w:w="946" w:type="pct"/>
            <w:hideMark/>
          </w:tcPr>
          <w:p w14:paraId="3B3E92E0"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623C15CE"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0314CCC7"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Tucapel</w:t>
            </w:r>
          </w:p>
        </w:tc>
        <w:tc>
          <w:tcPr>
            <w:tcW w:w="843" w:type="pct"/>
            <w:hideMark/>
          </w:tcPr>
          <w:p w14:paraId="500098C7"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Tucapel</w:t>
            </w:r>
          </w:p>
        </w:tc>
        <w:tc>
          <w:tcPr>
            <w:tcW w:w="740" w:type="pct"/>
            <w:hideMark/>
          </w:tcPr>
          <w:p w14:paraId="41F1E3C3"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Biobío</w:t>
            </w:r>
          </w:p>
        </w:tc>
        <w:tc>
          <w:tcPr>
            <w:tcW w:w="629" w:type="pct"/>
            <w:hideMark/>
          </w:tcPr>
          <w:p w14:paraId="77BB75AC"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410.000</w:t>
            </w:r>
          </w:p>
        </w:tc>
        <w:tc>
          <w:tcPr>
            <w:tcW w:w="754" w:type="pct"/>
            <w:hideMark/>
          </w:tcPr>
          <w:p w14:paraId="6D9E2C69"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20</w:t>
            </w:r>
          </w:p>
        </w:tc>
        <w:tc>
          <w:tcPr>
            <w:tcW w:w="946" w:type="pct"/>
            <w:hideMark/>
          </w:tcPr>
          <w:p w14:paraId="681AABC2"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1E6DAB4A"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361D61FE"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Sistema Águila Sur. Punta del Viento</w:t>
            </w:r>
          </w:p>
        </w:tc>
        <w:tc>
          <w:tcPr>
            <w:tcW w:w="843" w:type="pct"/>
            <w:hideMark/>
          </w:tcPr>
          <w:p w14:paraId="2045252B"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Paine</w:t>
            </w:r>
          </w:p>
        </w:tc>
        <w:tc>
          <w:tcPr>
            <w:tcW w:w="740" w:type="pct"/>
            <w:hideMark/>
          </w:tcPr>
          <w:p w14:paraId="17AF9892"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Metropolitana</w:t>
            </w:r>
          </w:p>
        </w:tc>
        <w:tc>
          <w:tcPr>
            <w:tcW w:w="629" w:type="pct"/>
            <w:hideMark/>
          </w:tcPr>
          <w:p w14:paraId="467CEA7C"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33.000</w:t>
            </w:r>
          </w:p>
        </w:tc>
        <w:tc>
          <w:tcPr>
            <w:tcW w:w="754" w:type="pct"/>
            <w:hideMark/>
          </w:tcPr>
          <w:p w14:paraId="413C81E5"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200</w:t>
            </w:r>
          </w:p>
        </w:tc>
        <w:tc>
          <w:tcPr>
            <w:tcW w:w="946" w:type="pct"/>
            <w:hideMark/>
          </w:tcPr>
          <w:p w14:paraId="495008C8"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53D13A2C"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7050E60F"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lastRenderedPageBreak/>
              <w:t xml:space="preserve">Sistema Aguila Sur. San Elías </w:t>
            </w:r>
          </w:p>
        </w:tc>
        <w:tc>
          <w:tcPr>
            <w:tcW w:w="843" w:type="pct"/>
            <w:hideMark/>
          </w:tcPr>
          <w:p w14:paraId="6A96C5C8"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Paine</w:t>
            </w:r>
          </w:p>
        </w:tc>
        <w:tc>
          <w:tcPr>
            <w:tcW w:w="740" w:type="pct"/>
            <w:hideMark/>
          </w:tcPr>
          <w:p w14:paraId="352E7F12"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Metropolitana</w:t>
            </w:r>
          </w:p>
        </w:tc>
        <w:tc>
          <w:tcPr>
            <w:tcW w:w="629" w:type="pct"/>
            <w:hideMark/>
          </w:tcPr>
          <w:p w14:paraId="53CDA137"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24.000</w:t>
            </w:r>
          </w:p>
        </w:tc>
        <w:tc>
          <w:tcPr>
            <w:tcW w:w="754" w:type="pct"/>
            <w:hideMark/>
          </w:tcPr>
          <w:p w14:paraId="12AEA65B"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120</w:t>
            </w:r>
          </w:p>
        </w:tc>
        <w:tc>
          <w:tcPr>
            <w:tcW w:w="946" w:type="pct"/>
            <w:hideMark/>
          </w:tcPr>
          <w:p w14:paraId="5130AFB3"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0128AD78"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1CB18327"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Sistema Águila Sur. Los Pequenes</w:t>
            </w:r>
          </w:p>
        </w:tc>
        <w:tc>
          <w:tcPr>
            <w:tcW w:w="843" w:type="pct"/>
            <w:hideMark/>
          </w:tcPr>
          <w:p w14:paraId="6101287D"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Paine</w:t>
            </w:r>
          </w:p>
        </w:tc>
        <w:tc>
          <w:tcPr>
            <w:tcW w:w="740" w:type="pct"/>
            <w:hideMark/>
          </w:tcPr>
          <w:p w14:paraId="047B1B88"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Metropolitana</w:t>
            </w:r>
          </w:p>
        </w:tc>
        <w:tc>
          <w:tcPr>
            <w:tcW w:w="629" w:type="pct"/>
            <w:hideMark/>
          </w:tcPr>
          <w:p w14:paraId="01DBD4E7"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13.000</w:t>
            </w:r>
          </w:p>
        </w:tc>
        <w:tc>
          <w:tcPr>
            <w:tcW w:w="754" w:type="pct"/>
            <w:hideMark/>
          </w:tcPr>
          <w:p w14:paraId="698340A3"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40</w:t>
            </w:r>
          </w:p>
        </w:tc>
        <w:tc>
          <w:tcPr>
            <w:tcW w:w="946" w:type="pct"/>
            <w:hideMark/>
          </w:tcPr>
          <w:p w14:paraId="6B539930"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481E2226"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39FCBFCD"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 xml:space="preserve">Tranque </w:t>
            </w:r>
            <w:proofErr w:type="spellStart"/>
            <w:r w:rsidRPr="007E0377">
              <w:rPr>
                <w:rFonts w:ascii="Calibri" w:eastAsia="Times New Roman" w:hAnsi="Calibri" w:cs="Calibri"/>
                <w:b w:val="0"/>
                <w:color w:val="000000"/>
                <w:sz w:val="20"/>
                <w:szCs w:val="20"/>
                <w:lang w:eastAsia="es-CL"/>
              </w:rPr>
              <w:t>Chincolco</w:t>
            </w:r>
            <w:proofErr w:type="spellEnd"/>
          </w:p>
        </w:tc>
        <w:tc>
          <w:tcPr>
            <w:tcW w:w="843" w:type="pct"/>
            <w:hideMark/>
          </w:tcPr>
          <w:p w14:paraId="3056E3A1"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Petorca</w:t>
            </w:r>
          </w:p>
        </w:tc>
        <w:tc>
          <w:tcPr>
            <w:tcW w:w="740" w:type="pct"/>
            <w:hideMark/>
          </w:tcPr>
          <w:p w14:paraId="10676E42"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Valparaíso</w:t>
            </w:r>
          </w:p>
        </w:tc>
        <w:tc>
          <w:tcPr>
            <w:tcW w:w="629" w:type="pct"/>
            <w:hideMark/>
          </w:tcPr>
          <w:p w14:paraId="6AFD9A7D"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180.000</w:t>
            </w:r>
          </w:p>
        </w:tc>
        <w:tc>
          <w:tcPr>
            <w:tcW w:w="754" w:type="pct"/>
            <w:hideMark/>
          </w:tcPr>
          <w:p w14:paraId="1E1C9650"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600</w:t>
            </w:r>
          </w:p>
        </w:tc>
        <w:tc>
          <w:tcPr>
            <w:tcW w:w="946" w:type="pct"/>
            <w:hideMark/>
          </w:tcPr>
          <w:p w14:paraId="49BF39ED"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7CFA3AC2"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4710D89B"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Tranque Punta Blanca</w:t>
            </w:r>
          </w:p>
        </w:tc>
        <w:tc>
          <w:tcPr>
            <w:tcW w:w="843" w:type="pct"/>
            <w:hideMark/>
          </w:tcPr>
          <w:p w14:paraId="6C52931D"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Cabildo</w:t>
            </w:r>
          </w:p>
        </w:tc>
        <w:tc>
          <w:tcPr>
            <w:tcW w:w="740" w:type="pct"/>
            <w:hideMark/>
          </w:tcPr>
          <w:p w14:paraId="36E2B373"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Valparaíso</w:t>
            </w:r>
          </w:p>
        </w:tc>
        <w:tc>
          <w:tcPr>
            <w:tcW w:w="629" w:type="pct"/>
            <w:hideMark/>
          </w:tcPr>
          <w:p w14:paraId="320B1C9E"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180.000</w:t>
            </w:r>
          </w:p>
        </w:tc>
        <w:tc>
          <w:tcPr>
            <w:tcW w:w="754" w:type="pct"/>
            <w:hideMark/>
          </w:tcPr>
          <w:p w14:paraId="6F55AB11"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287</w:t>
            </w:r>
          </w:p>
        </w:tc>
        <w:tc>
          <w:tcPr>
            <w:tcW w:w="946" w:type="pct"/>
            <w:hideMark/>
          </w:tcPr>
          <w:p w14:paraId="4490AAEE"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2A3BAE91"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26AD1D90"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Tranque La Esperanza</w:t>
            </w:r>
          </w:p>
        </w:tc>
        <w:tc>
          <w:tcPr>
            <w:tcW w:w="843" w:type="pct"/>
            <w:hideMark/>
          </w:tcPr>
          <w:p w14:paraId="5A53E52B"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Chimbarongo</w:t>
            </w:r>
          </w:p>
        </w:tc>
        <w:tc>
          <w:tcPr>
            <w:tcW w:w="740" w:type="pct"/>
            <w:hideMark/>
          </w:tcPr>
          <w:p w14:paraId="5F8B83E0"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O'Higgins</w:t>
            </w:r>
          </w:p>
        </w:tc>
        <w:tc>
          <w:tcPr>
            <w:tcW w:w="629" w:type="pct"/>
            <w:hideMark/>
          </w:tcPr>
          <w:p w14:paraId="064F1FBD"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50.000</w:t>
            </w:r>
          </w:p>
        </w:tc>
        <w:tc>
          <w:tcPr>
            <w:tcW w:w="754" w:type="pct"/>
            <w:hideMark/>
          </w:tcPr>
          <w:p w14:paraId="248156B3"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300</w:t>
            </w:r>
          </w:p>
        </w:tc>
        <w:tc>
          <w:tcPr>
            <w:tcW w:w="946" w:type="pct"/>
            <w:hideMark/>
          </w:tcPr>
          <w:p w14:paraId="10E7DDFB"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68D464D0"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4EA4B5FC"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Tranque Las Pataguas</w:t>
            </w:r>
          </w:p>
        </w:tc>
        <w:tc>
          <w:tcPr>
            <w:tcW w:w="843" w:type="pct"/>
            <w:hideMark/>
          </w:tcPr>
          <w:p w14:paraId="1FE65F10"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San Carlos</w:t>
            </w:r>
          </w:p>
        </w:tc>
        <w:tc>
          <w:tcPr>
            <w:tcW w:w="740" w:type="pct"/>
            <w:hideMark/>
          </w:tcPr>
          <w:p w14:paraId="63D9AC79"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Ñuble</w:t>
            </w:r>
          </w:p>
        </w:tc>
        <w:tc>
          <w:tcPr>
            <w:tcW w:w="629" w:type="pct"/>
            <w:hideMark/>
          </w:tcPr>
          <w:p w14:paraId="30BA789F"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90.000</w:t>
            </w:r>
          </w:p>
        </w:tc>
        <w:tc>
          <w:tcPr>
            <w:tcW w:w="754" w:type="pct"/>
            <w:hideMark/>
          </w:tcPr>
          <w:p w14:paraId="7CB23D5B"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450</w:t>
            </w:r>
          </w:p>
        </w:tc>
        <w:tc>
          <w:tcPr>
            <w:tcW w:w="946" w:type="pct"/>
            <w:hideMark/>
          </w:tcPr>
          <w:p w14:paraId="5CE8C4D7"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7D29E493"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372C714E"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Canal Los Prados</w:t>
            </w:r>
          </w:p>
        </w:tc>
        <w:tc>
          <w:tcPr>
            <w:tcW w:w="843" w:type="pct"/>
            <w:hideMark/>
          </w:tcPr>
          <w:p w14:paraId="3F038CD6"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Curacautín</w:t>
            </w:r>
          </w:p>
        </w:tc>
        <w:tc>
          <w:tcPr>
            <w:tcW w:w="740" w:type="pct"/>
            <w:hideMark/>
          </w:tcPr>
          <w:p w14:paraId="063EBCDF"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Araucanía</w:t>
            </w:r>
          </w:p>
        </w:tc>
        <w:tc>
          <w:tcPr>
            <w:tcW w:w="629" w:type="pct"/>
            <w:hideMark/>
          </w:tcPr>
          <w:p w14:paraId="2FE0634C"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w:t>
            </w:r>
          </w:p>
        </w:tc>
        <w:tc>
          <w:tcPr>
            <w:tcW w:w="754" w:type="pct"/>
            <w:hideMark/>
          </w:tcPr>
          <w:p w14:paraId="4E4E1B7F"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100</w:t>
            </w:r>
          </w:p>
        </w:tc>
        <w:tc>
          <w:tcPr>
            <w:tcW w:w="946" w:type="pct"/>
            <w:hideMark/>
          </w:tcPr>
          <w:p w14:paraId="2581BC84"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23FF8BDF" w14:textId="77777777" w:rsidTr="00DB68E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4B32C653"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Canal Santa Elena</w:t>
            </w:r>
          </w:p>
        </w:tc>
        <w:tc>
          <w:tcPr>
            <w:tcW w:w="843" w:type="pct"/>
            <w:hideMark/>
          </w:tcPr>
          <w:p w14:paraId="75EF3FC8"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Angol</w:t>
            </w:r>
          </w:p>
        </w:tc>
        <w:tc>
          <w:tcPr>
            <w:tcW w:w="740" w:type="pct"/>
            <w:hideMark/>
          </w:tcPr>
          <w:p w14:paraId="766ECF7E"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Araucanía</w:t>
            </w:r>
          </w:p>
        </w:tc>
        <w:tc>
          <w:tcPr>
            <w:tcW w:w="629" w:type="pct"/>
            <w:hideMark/>
          </w:tcPr>
          <w:p w14:paraId="141B0E16"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w:t>
            </w:r>
          </w:p>
        </w:tc>
        <w:tc>
          <w:tcPr>
            <w:tcW w:w="754" w:type="pct"/>
            <w:hideMark/>
          </w:tcPr>
          <w:p w14:paraId="6CF81876" w14:textId="77777777" w:rsidR="00C30511" w:rsidRPr="007E0377" w:rsidRDefault="00C30511" w:rsidP="00575BC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200</w:t>
            </w:r>
          </w:p>
        </w:tc>
        <w:tc>
          <w:tcPr>
            <w:tcW w:w="946" w:type="pct"/>
            <w:hideMark/>
          </w:tcPr>
          <w:p w14:paraId="04CF6919" w14:textId="77777777" w:rsidR="00C30511" w:rsidRPr="007E0377" w:rsidRDefault="00C30511" w:rsidP="00575BC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r w:rsidR="00C30511" w:rsidRPr="007E0377" w14:paraId="1EA51CE0" w14:textId="77777777" w:rsidTr="00DB68E9">
        <w:trPr>
          <w:trHeight w:val="20"/>
        </w:trPr>
        <w:tc>
          <w:tcPr>
            <w:cnfStyle w:val="001000000000" w:firstRow="0" w:lastRow="0" w:firstColumn="1" w:lastColumn="0" w:oddVBand="0" w:evenVBand="0" w:oddHBand="0" w:evenHBand="0" w:firstRowFirstColumn="0" w:firstRowLastColumn="0" w:lastRowFirstColumn="0" w:lastRowLastColumn="0"/>
            <w:tcW w:w="1088" w:type="pct"/>
            <w:hideMark/>
          </w:tcPr>
          <w:p w14:paraId="1DA5AECC" w14:textId="77777777" w:rsidR="00C30511" w:rsidRPr="007E0377" w:rsidRDefault="00C30511" w:rsidP="00575BC9">
            <w:pPr>
              <w:rPr>
                <w:rFonts w:ascii="Calibri" w:eastAsia="Times New Roman" w:hAnsi="Calibri" w:cs="Calibri"/>
                <w:b w:val="0"/>
                <w:color w:val="000000"/>
                <w:sz w:val="20"/>
                <w:szCs w:val="20"/>
                <w:lang w:eastAsia="es-CL"/>
              </w:rPr>
            </w:pPr>
            <w:r w:rsidRPr="007E0377">
              <w:rPr>
                <w:rFonts w:ascii="Calibri" w:eastAsia="Times New Roman" w:hAnsi="Calibri" w:cs="Calibri"/>
                <w:b w:val="0"/>
                <w:color w:val="000000"/>
                <w:sz w:val="20"/>
                <w:szCs w:val="20"/>
                <w:lang w:eastAsia="es-CL"/>
              </w:rPr>
              <w:t xml:space="preserve">Canal </w:t>
            </w:r>
            <w:proofErr w:type="spellStart"/>
            <w:r w:rsidRPr="007E0377">
              <w:rPr>
                <w:rFonts w:ascii="Calibri" w:eastAsia="Times New Roman" w:hAnsi="Calibri" w:cs="Calibri"/>
                <w:b w:val="0"/>
                <w:color w:val="000000"/>
                <w:sz w:val="20"/>
                <w:szCs w:val="20"/>
                <w:lang w:eastAsia="es-CL"/>
              </w:rPr>
              <w:t>Pilén</w:t>
            </w:r>
            <w:proofErr w:type="spellEnd"/>
            <w:r w:rsidRPr="007E0377">
              <w:rPr>
                <w:rFonts w:ascii="Calibri" w:eastAsia="Times New Roman" w:hAnsi="Calibri" w:cs="Calibri"/>
                <w:b w:val="0"/>
                <w:color w:val="000000"/>
                <w:sz w:val="20"/>
                <w:szCs w:val="20"/>
                <w:lang w:eastAsia="es-CL"/>
              </w:rPr>
              <w:t xml:space="preserve"> Chico</w:t>
            </w:r>
          </w:p>
        </w:tc>
        <w:tc>
          <w:tcPr>
            <w:tcW w:w="843" w:type="pct"/>
            <w:hideMark/>
          </w:tcPr>
          <w:p w14:paraId="782F9834"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Victoria</w:t>
            </w:r>
          </w:p>
        </w:tc>
        <w:tc>
          <w:tcPr>
            <w:tcW w:w="740" w:type="pct"/>
            <w:hideMark/>
          </w:tcPr>
          <w:p w14:paraId="54EF09C3"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Araucanía</w:t>
            </w:r>
          </w:p>
        </w:tc>
        <w:tc>
          <w:tcPr>
            <w:tcW w:w="629" w:type="pct"/>
            <w:hideMark/>
          </w:tcPr>
          <w:p w14:paraId="715655E1"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w:t>
            </w:r>
          </w:p>
        </w:tc>
        <w:tc>
          <w:tcPr>
            <w:tcW w:w="754" w:type="pct"/>
            <w:hideMark/>
          </w:tcPr>
          <w:p w14:paraId="182982FD" w14:textId="77777777" w:rsidR="00C30511" w:rsidRPr="007E0377" w:rsidRDefault="00C30511" w:rsidP="00575BC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100</w:t>
            </w:r>
          </w:p>
        </w:tc>
        <w:tc>
          <w:tcPr>
            <w:tcW w:w="946" w:type="pct"/>
            <w:hideMark/>
          </w:tcPr>
          <w:p w14:paraId="0B92ED45" w14:textId="77777777" w:rsidR="00C30511" w:rsidRPr="007E0377" w:rsidRDefault="00C30511" w:rsidP="00575BC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es-CL"/>
              </w:rPr>
            </w:pPr>
            <w:r w:rsidRPr="007E0377">
              <w:rPr>
                <w:rFonts w:ascii="Calibri" w:eastAsia="Times New Roman" w:hAnsi="Calibri" w:cs="Calibri"/>
                <w:color w:val="000000"/>
                <w:sz w:val="20"/>
                <w:szCs w:val="20"/>
                <w:lang w:eastAsia="es-CL"/>
              </w:rPr>
              <w:t>Terminado</w:t>
            </w:r>
          </w:p>
        </w:tc>
      </w:tr>
    </w:tbl>
    <w:p w14:paraId="3F5188AE" w14:textId="77777777" w:rsidR="00E970F8" w:rsidRPr="007E0377" w:rsidRDefault="00E970F8" w:rsidP="00575BC9">
      <w:pPr>
        <w:spacing w:after="0" w:line="240" w:lineRule="auto"/>
        <w:jc w:val="both"/>
        <w:rPr>
          <w:rFonts w:ascii="Verdana" w:hAnsi="Verdana"/>
          <w:lang w:val="es-MX"/>
        </w:rPr>
      </w:pPr>
    </w:p>
    <w:p w14:paraId="35F543BE" w14:textId="77777777" w:rsidR="00E970F8" w:rsidRPr="007E0377" w:rsidRDefault="00E970F8" w:rsidP="00575BC9">
      <w:pPr>
        <w:spacing w:after="0" w:line="240" w:lineRule="auto"/>
        <w:jc w:val="both"/>
        <w:rPr>
          <w:rFonts w:ascii="Verdana" w:hAnsi="Verdana"/>
          <w:b/>
          <w:lang w:val="es-MX"/>
        </w:rPr>
      </w:pPr>
      <w:r w:rsidRPr="007E0377">
        <w:rPr>
          <w:rFonts w:ascii="Verdana" w:hAnsi="Verdana"/>
          <w:b/>
          <w:lang w:val="es-MX"/>
        </w:rPr>
        <w:t>Nuevas iniciativas</w:t>
      </w:r>
    </w:p>
    <w:p w14:paraId="1D34A345" w14:textId="77777777" w:rsidR="00E970F8" w:rsidRPr="007E0377" w:rsidRDefault="00E970F8" w:rsidP="00575BC9">
      <w:pPr>
        <w:spacing w:after="0" w:line="240" w:lineRule="auto"/>
        <w:jc w:val="both"/>
        <w:rPr>
          <w:rFonts w:ascii="Verdana" w:hAnsi="Verdana"/>
          <w:lang w:val="es-MX"/>
        </w:rPr>
      </w:pPr>
    </w:p>
    <w:p w14:paraId="07686057" w14:textId="1F9EA125" w:rsidR="00E970F8" w:rsidRPr="007E0377" w:rsidRDefault="00E970F8" w:rsidP="00575BC9">
      <w:pPr>
        <w:spacing w:after="0" w:line="240" w:lineRule="auto"/>
        <w:jc w:val="both"/>
        <w:rPr>
          <w:rFonts w:ascii="Verdana" w:hAnsi="Verdana"/>
          <w:lang w:val="es-MX"/>
        </w:rPr>
      </w:pPr>
      <w:r w:rsidRPr="007E0377">
        <w:rPr>
          <w:rFonts w:ascii="Verdana" w:hAnsi="Verdana"/>
          <w:lang w:val="es-MX"/>
        </w:rPr>
        <w:t xml:space="preserve">En la sesión N° 257 del Consejo de Ministros, la Dirección de Obras Hidráulicas </w:t>
      </w:r>
      <w:r w:rsidR="007B67D7" w:rsidRPr="007E0377">
        <w:rPr>
          <w:rFonts w:ascii="Verdana" w:hAnsi="Verdana"/>
          <w:lang w:val="es-MX"/>
        </w:rPr>
        <w:t>presentó 6 nuevas iniciativas en</w:t>
      </w:r>
      <w:r w:rsidRPr="007E0377">
        <w:rPr>
          <w:rFonts w:ascii="Verdana" w:hAnsi="Verdana"/>
          <w:lang w:val="es-MX"/>
        </w:rPr>
        <w:t xml:space="preserve"> la región del Maule</w:t>
      </w:r>
      <w:r w:rsidR="007B67D7" w:rsidRPr="007E0377">
        <w:rPr>
          <w:rFonts w:ascii="Verdana" w:hAnsi="Verdana"/>
          <w:lang w:val="es-MX"/>
        </w:rPr>
        <w:t>. Actualmente la División de Riego, se encuentra evaluando nuevos requerimientos para ejecutar iniciativas entre los años 20</w:t>
      </w:r>
      <w:r w:rsidR="003C0371" w:rsidRPr="007E0377">
        <w:rPr>
          <w:rFonts w:ascii="Verdana" w:hAnsi="Verdana"/>
          <w:lang w:val="es-MX"/>
        </w:rPr>
        <w:t>23-202</w:t>
      </w:r>
      <w:r w:rsidR="007F4F6E" w:rsidRPr="007E0377">
        <w:rPr>
          <w:rFonts w:ascii="Verdana" w:hAnsi="Verdana"/>
          <w:lang w:val="es-MX"/>
        </w:rPr>
        <w:t>6</w:t>
      </w:r>
      <w:r w:rsidR="003C0371" w:rsidRPr="007E0377">
        <w:rPr>
          <w:rFonts w:ascii="Verdana" w:hAnsi="Verdana"/>
          <w:lang w:val="es-MX"/>
        </w:rPr>
        <w:t xml:space="preserve">, </w:t>
      </w:r>
      <w:r w:rsidR="004B167C" w:rsidRPr="007E0377">
        <w:rPr>
          <w:rFonts w:ascii="Verdana" w:hAnsi="Verdana"/>
          <w:lang w:val="es-MX"/>
        </w:rPr>
        <w:t xml:space="preserve">las últimas iniciativas presentadas </w:t>
      </w:r>
      <w:r w:rsidR="002B4E05" w:rsidRPr="007E0377">
        <w:rPr>
          <w:rFonts w:ascii="Verdana" w:hAnsi="Verdana"/>
          <w:lang w:val="es-MX"/>
        </w:rPr>
        <w:t xml:space="preserve">ante el </w:t>
      </w:r>
      <w:r w:rsidR="004B167C" w:rsidRPr="007E0377">
        <w:rPr>
          <w:rFonts w:ascii="Verdana" w:hAnsi="Verdana"/>
          <w:lang w:val="es-MX"/>
        </w:rPr>
        <w:t xml:space="preserve">Consejo de Ministros </w:t>
      </w:r>
      <w:r w:rsidR="00910FB2" w:rsidRPr="007E0377">
        <w:rPr>
          <w:rFonts w:ascii="Verdana" w:hAnsi="Verdana"/>
          <w:lang w:val="es-MX"/>
        </w:rPr>
        <w:t>consideran también</w:t>
      </w:r>
      <w:r w:rsidR="004D0CD6" w:rsidRPr="007E0377">
        <w:rPr>
          <w:rFonts w:ascii="Verdana" w:hAnsi="Verdana"/>
          <w:lang w:val="es-MX"/>
        </w:rPr>
        <w:t xml:space="preserve"> nuevas regiones</w:t>
      </w:r>
      <w:r w:rsidR="00910FB2" w:rsidRPr="007E0377">
        <w:rPr>
          <w:rFonts w:ascii="Verdana" w:hAnsi="Verdana"/>
          <w:lang w:val="es-MX"/>
        </w:rPr>
        <w:t>, las cuales</w:t>
      </w:r>
      <w:r w:rsidR="004B167C" w:rsidRPr="007E0377">
        <w:rPr>
          <w:rFonts w:ascii="Verdana" w:hAnsi="Verdana"/>
          <w:lang w:val="es-MX"/>
        </w:rPr>
        <w:t xml:space="preserve"> se detalla</w:t>
      </w:r>
      <w:r w:rsidR="002B4E05" w:rsidRPr="007E0377">
        <w:rPr>
          <w:rFonts w:ascii="Verdana" w:hAnsi="Verdana"/>
          <w:lang w:val="es-MX"/>
        </w:rPr>
        <w:t>n</w:t>
      </w:r>
      <w:r w:rsidR="007B67D7" w:rsidRPr="007E0377">
        <w:rPr>
          <w:rFonts w:ascii="Verdana" w:hAnsi="Verdana"/>
          <w:lang w:val="es-MX"/>
        </w:rPr>
        <w:t xml:space="preserve"> a continuación:</w:t>
      </w:r>
    </w:p>
    <w:p w14:paraId="4A44AE04" w14:textId="77777777" w:rsidR="00E970F8" w:rsidRPr="007E0377" w:rsidRDefault="00E970F8" w:rsidP="00575BC9">
      <w:pPr>
        <w:spacing w:after="0" w:line="240" w:lineRule="auto"/>
        <w:rPr>
          <w:rFonts w:ascii="Verdana" w:hAnsi="Verdana"/>
          <w:lang w:val="es-MX"/>
        </w:rPr>
      </w:pPr>
    </w:p>
    <w:tbl>
      <w:tblPr>
        <w:tblStyle w:val="Tablaconcuadrcula4-nfasis3"/>
        <w:tblW w:w="5000" w:type="pct"/>
        <w:tblLook w:val="04A0" w:firstRow="1" w:lastRow="0" w:firstColumn="1" w:lastColumn="0" w:noHBand="0" w:noVBand="1"/>
      </w:tblPr>
      <w:tblGrid>
        <w:gridCol w:w="2191"/>
        <w:gridCol w:w="1619"/>
        <w:gridCol w:w="1573"/>
        <w:gridCol w:w="1265"/>
        <w:gridCol w:w="1519"/>
        <w:gridCol w:w="1903"/>
      </w:tblGrid>
      <w:tr w:rsidR="007B67D7" w:rsidRPr="007E0377" w14:paraId="4380DEA7" w14:textId="77777777" w:rsidTr="00AE0486">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5000" w:type="pct"/>
            <w:gridSpan w:val="6"/>
          </w:tcPr>
          <w:p w14:paraId="47D4A313" w14:textId="77777777" w:rsidR="007B67D7" w:rsidRPr="007E0377" w:rsidRDefault="007B67D7" w:rsidP="00575BC9">
            <w:pPr>
              <w:jc w:val="center"/>
              <w:rPr>
                <w:rFonts w:ascii="Calibri" w:eastAsia="Times New Roman" w:hAnsi="Calibri" w:cs="Calibri"/>
                <w:bCs w:val="0"/>
                <w:sz w:val="20"/>
                <w:szCs w:val="20"/>
                <w:lang w:eastAsia="es-CL"/>
              </w:rPr>
            </w:pPr>
            <w:r w:rsidRPr="007E0377">
              <w:rPr>
                <w:rFonts w:ascii="Verdana" w:hAnsi="Verdana"/>
              </w:rPr>
              <w:t>PLAN NACIONAL DE REHABILITACIÓN DE EMBALSES PEQUEÑOS, TRANQUES Y CANALES</w:t>
            </w:r>
          </w:p>
        </w:tc>
      </w:tr>
      <w:tr w:rsidR="00301FF3" w:rsidRPr="007E0377" w14:paraId="310B24F1" w14:textId="77777777" w:rsidTr="00AE0486">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1088" w:type="pct"/>
            <w:vMerge w:val="restart"/>
            <w:vAlign w:val="center"/>
            <w:hideMark/>
          </w:tcPr>
          <w:p w14:paraId="41EA82D6" w14:textId="77777777" w:rsidR="00B74727" w:rsidRPr="007E0377" w:rsidRDefault="00B74727" w:rsidP="00575BC9">
            <w:pPr>
              <w:jc w:val="center"/>
              <w:rPr>
                <w:rFonts w:ascii="Calibri" w:eastAsia="Times New Roman" w:hAnsi="Calibri" w:cs="Calibri"/>
                <w:bCs w:val="0"/>
                <w:color w:val="000000"/>
                <w:sz w:val="20"/>
                <w:szCs w:val="20"/>
                <w:lang w:eastAsia="es-CL"/>
              </w:rPr>
            </w:pPr>
            <w:r w:rsidRPr="007E0377">
              <w:rPr>
                <w:rFonts w:ascii="Calibri" w:eastAsia="Times New Roman" w:hAnsi="Calibri" w:cs="Calibri"/>
                <w:bCs w:val="0"/>
                <w:color w:val="000000"/>
                <w:sz w:val="20"/>
                <w:szCs w:val="20"/>
                <w:lang w:eastAsia="es-CL"/>
              </w:rPr>
              <w:t>Iniciativa</w:t>
            </w:r>
          </w:p>
        </w:tc>
        <w:tc>
          <w:tcPr>
            <w:tcW w:w="1585" w:type="pct"/>
            <w:gridSpan w:val="2"/>
            <w:vAlign w:val="center"/>
            <w:hideMark/>
          </w:tcPr>
          <w:p w14:paraId="5CAA213C"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000000" w:themeColor="text1"/>
                <w:sz w:val="20"/>
                <w:szCs w:val="20"/>
                <w:lang w:eastAsia="es-CL"/>
              </w:rPr>
            </w:pPr>
            <w:r w:rsidRPr="007E0377">
              <w:rPr>
                <w:rFonts w:ascii="Calibri" w:eastAsia="Times New Roman" w:hAnsi="Calibri" w:cs="Calibri"/>
                <w:bCs w:val="0"/>
                <w:color w:val="000000" w:themeColor="text1"/>
                <w:sz w:val="20"/>
                <w:szCs w:val="20"/>
                <w:lang w:eastAsia="es-CL"/>
              </w:rPr>
              <w:t>Ubicación</w:t>
            </w:r>
          </w:p>
        </w:tc>
        <w:tc>
          <w:tcPr>
            <w:tcW w:w="628" w:type="pct"/>
            <w:vMerge w:val="restart"/>
            <w:vAlign w:val="center"/>
            <w:hideMark/>
          </w:tcPr>
          <w:p w14:paraId="05C9DE4E"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000000" w:themeColor="text1"/>
                <w:sz w:val="20"/>
                <w:szCs w:val="20"/>
                <w:lang w:eastAsia="es-CL"/>
              </w:rPr>
            </w:pPr>
            <w:r w:rsidRPr="007E0377">
              <w:rPr>
                <w:rFonts w:ascii="Calibri" w:eastAsia="Times New Roman" w:hAnsi="Calibri" w:cs="Calibri"/>
                <w:bCs w:val="0"/>
                <w:color w:val="000000" w:themeColor="text1"/>
                <w:sz w:val="20"/>
                <w:szCs w:val="20"/>
                <w:lang w:eastAsia="es-CL"/>
              </w:rPr>
              <w:t>Volumen Embalse (m3)</w:t>
            </w:r>
            <w:r w:rsidR="00AE3DA6" w:rsidRPr="007E0377">
              <w:rPr>
                <w:rFonts w:ascii="Calibri" w:eastAsia="Times New Roman" w:hAnsi="Calibri" w:cs="Calibri"/>
                <w:bCs w:val="0"/>
                <w:color w:val="000000" w:themeColor="text1"/>
                <w:sz w:val="20"/>
                <w:szCs w:val="20"/>
                <w:lang w:eastAsia="es-CL"/>
              </w:rPr>
              <w:t xml:space="preserve"> </w:t>
            </w:r>
          </w:p>
        </w:tc>
        <w:tc>
          <w:tcPr>
            <w:tcW w:w="754" w:type="pct"/>
            <w:vMerge w:val="restart"/>
            <w:vAlign w:val="center"/>
            <w:hideMark/>
          </w:tcPr>
          <w:p w14:paraId="2C621235"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000000" w:themeColor="text1"/>
                <w:sz w:val="20"/>
                <w:szCs w:val="20"/>
                <w:lang w:eastAsia="es-CL"/>
              </w:rPr>
            </w:pPr>
            <w:proofErr w:type="spellStart"/>
            <w:r w:rsidRPr="007E0377">
              <w:rPr>
                <w:rFonts w:ascii="Calibri" w:eastAsia="Times New Roman" w:hAnsi="Calibri" w:cs="Calibri"/>
                <w:bCs w:val="0"/>
                <w:color w:val="000000" w:themeColor="text1"/>
                <w:sz w:val="20"/>
                <w:szCs w:val="20"/>
                <w:lang w:eastAsia="es-CL"/>
              </w:rPr>
              <w:t>Sup</w:t>
            </w:r>
            <w:proofErr w:type="spellEnd"/>
            <w:r w:rsidRPr="007E0377">
              <w:rPr>
                <w:rFonts w:ascii="Calibri" w:eastAsia="Times New Roman" w:hAnsi="Calibri" w:cs="Calibri"/>
                <w:bCs w:val="0"/>
                <w:color w:val="000000" w:themeColor="text1"/>
                <w:sz w:val="20"/>
                <w:szCs w:val="20"/>
                <w:lang w:eastAsia="es-CL"/>
              </w:rPr>
              <w:t>. Beneficiada(ha)</w:t>
            </w:r>
          </w:p>
        </w:tc>
        <w:tc>
          <w:tcPr>
            <w:tcW w:w="945" w:type="pct"/>
            <w:vMerge w:val="restart"/>
            <w:vAlign w:val="center"/>
            <w:hideMark/>
          </w:tcPr>
          <w:p w14:paraId="496133C0"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000000" w:themeColor="text1"/>
                <w:sz w:val="20"/>
                <w:szCs w:val="20"/>
                <w:lang w:eastAsia="es-CL"/>
              </w:rPr>
            </w:pPr>
            <w:r w:rsidRPr="007E0377">
              <w:rPr>
                <w:rFonts w:ascii="Calibri" w:eastAsia="Times New Roman" w:hAnsi="Calibri" w:cs="Calibri"/>
                <w:bCs w:val="0"/>
                <w:color w:val="000000" w:themeColor="text1"/>
                <w:sz w:val="20"/>
                <w:szCs w:val="20"/>
                <w:lang w:eastAsia="es-CL"/>
              </w:rPr>
              <w:t>Estado</w:t>
            </w:r>
          </w:p>
        </w:tc>
      </w:tr>
      <w:tr w:rsidR="00301FF3" w:rsidRPr="007E0377" w14:paraId="57EA147C" w14:textId="77777777" w:rsidTr="00AE0486">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1088" w:type="pct"/>
            <w:vMerge/>
          </w:tcPr>
          <w:p w14:paraId="13950360" w14:textId="77777777" w:rsidR="00B74727" w:rsidRPr="007E0377" w:rsidRDefault="00B74727" w:rsidP="00575BC9">
            <w:pPr>
              <w:jc w:val="center"/>
              <w:rPr>
                <w:rFonts w:ascii="Calibri" w:eastAsia="Times New Roman" w:hAnsi="Calibri" w:cs="Calibri"/>
                <w:bCs w:val="0"/>
                <w:sz w:val="20"/>
                <w:szCs w:val="20"/>
                <w:lang w:eastAsia="es-CL"/>
              </w:rPr>
            </w:pPr>
          </w:p>
        </w:tc>
        <w:tc>
          <w:tcPr>
            <w:tcW w:w="804" w:type="pct"/>
          </w:tcPr>
          <w:p w14:paraId="56AF3AD6"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000000" w:themeColor="text1"/>
                <w:sz w:val="20"/>
                <w:szCs w:val="20"/>
                <w:lang w:eastAsia="es-CL"/>
              </w:rPr>
            </w:pPr>
            <w:r w:rsidRPr="007E0377">
              <w:rPr>
                <w:rFonts w:ascii="Calibri" w:eastAsia="Times New Roman" w:hAnsi="Calibri" w:cs="Calibri"/>
                <w:color w:val="000000" w:themeColor="text1"/>
                <w:sz w:val="20"/>
                <w:szCs w:val="20"/>
                <w:lang w:eastAsia="es-CL"/>
              </w:rPr>
              <w:t xml:space="preserve">Comuna </w:t>
            </w:r>
          </w:p>
        </w:tc>
        <w:tc>
          <w:tcPr>
            <w:tcW w:w="781" w:type="pct"/>
          </w:tcPr>
          <w:p w14:paraId="1B711017"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es-CL"/>
              </w:rPr>
            </w:pPr>
            <w:r w:rsidRPr="007E0377">
              <w:rPr>
                <w:rFonts w:ascii="Calibri" w:eastAsia="Times New Roman" w:hAnsi="Calibri" w:cs="Calibri"/>
                <w:color w:val="000000" w:themeColor="text1"/>
                <w:sz w:val="20"/>
                <w:szCs w:val="20"/>
                <w:lang w:eastAsia="es-CL"/>
              </w:rPr>
              <w:t>Región</w:t>
            </w:r>
          </w:p>
        </w:tc>
        <w:tc>
          <w:tcPr>
            <w:tcW w:w="628" w:type="pct"/>
            <w:vMerge/>
          </w:tcPr>
          <w:p w14:paraId="5B830EDB"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000000" w:themeColor="text1"/>
                <w:sz w:val="20"/>
                <w:szCs w:val="20"/>
                <w:lang w:eastAsia="es-CL"/>
              </w:rPr>
            </w:pPr>
          </w:p>
        </w:tc>
        <w:tc>
          <w:tcPr>
            <w:tcW w:w="754" w:type="pct"/>
            <w:vMerge/>
          </w:tcPr>
          <w:p w14:paraId="4DDDD2DB"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000000" w:themeColor="text1"/>
                <w:sz w:val="20"/>
                <w:szCs w:val="20"/>
                <w:lang w:eastAsia="es-CL"/>
              </w:rPr>
            </w:pPr>
          </w:p>
        </w:tc>
        <w:tc>
          <w:tcPr>
            <w:tcW w:w="945" w:type="pct"/>
            <w:vMerge/>
          </w:tcPr>
          <w:p w14:paraId="51EEF998" w14:textId="77777777" w:rsidR="00B74727" w:rsidRPr="007E0377" w:rsidRDefault="00B74727" w:rsidP="00575BC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color w:val="000000" w:themeColor="text1"/>
                <w:sz w:val="20"/>
                <w:szCs w:val="20"/>
                <w:lang w:eastAsia="es-CL"/>
              </w:rPr>
            </w:pPr>
          </w:p>
        </w:tc>
      </w:tr>
      <w:tr w:rsidR="00301FF3" w:rsidRPr="007E0377" w14:paraId="13296E41" w14:textId="77777777" w:rsidTr="00AE048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tcPr>
          <w:p w14:paraId="4A20B1D6" w14:textId="77777777" w:rsidR="000029D6" w:rsidRPr="007E0377" w:rsidRDefault="000029D6" w:rsidP="00575BC9">
            <w:pPr>
              <w:rPr>
                <w:rFonts w:cstheme="minorHAnsi"/>
                <w:sz w:val="20"/>
                <w:szCs w:val="20"/>
              </w:rPr>
            </w:pPr>
            <w:r w:rsidRPr="007E0377">
              <w:rPr>
                <w:rFonts w:cstheme="minorHAnsi"/>
                <w:sz w:val="20"/>
                <w:szCs w:val="20"/>
              </w:rPr>
              <w:t>Tranques</w:t>
            </w:r>
          </w:p>
        </w:tc>
        <w:tc>
          <w:tcPr>
            <w:tcW w:w="804" w:type="pct"/>
          </w:tcPr>
          <w:p w14:paraId="635341F2" w14:textId="77777777" w:rsidR="000029D6" w:rsidRPr="007E0377" w:rsidRDefault="000029D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781" w:type="pct"/>
          </w:tcPr>
          <w:p w14:paraId="0C15CDA3" w14:textId="77777777" w:rsidR="000029D6" w:rsidRPr="007E0377" w:rsidRDefault="000029D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628" w:type="pct"/>
          </w:tcPr>
          <w:p w14:paraId="3B7EAF32" w14:textId="77777777" w:rsidR="000029D6" w:rsidRPr="007E0377" w:rsidRDefault="000029D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754" w:type="pct"/>
          </w:tcPr>
          <w:p w14:paraId="0613E7DC" w14:textId="77777777" w:rsidR="000029D6" w:rsidRPr="007E0377" w:rsidRDefault="000029D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945" w:type="pct"/>
          </w:tcPr>
          <w:p w14:paraId="44B29C78" w14:textId="77777777" w:rsidR="000029D6" w:rsidRPr="007E0377" w:rsidRDefault="000029D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301FF3" w:rsidRPr="007E0377" w14:paraId="2A1C2033"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3777721B" w14:textId="1FB7227C" w:rsidR="001C44CD" w:rsidRPr="007E0377" w:rsidRDefault="001C44CD" w:rsidP="00575BC9">
            <w:pPr>
              <w:rPr>
                <w:rFonts w:cstheme="minorHAnsi"/>
                <w:b w:val="0"/>
                <w:sz w:val="20"/>
                <w:szCs w:val="20"/>
              </w:rPr>
            </w:pPr>
            <w:r w:rsidRPr="007E0377">
              <w:rPr>
                <w:rFonts w:cstheme="minorHAnsi"/>
                <w:b w:val="0"/>
                <w:sz w:val="20"/>
                <w:szCs w:val="20"/>
              </w:rPr>
              <w:t xml:space="preserve">San Gerardo </w:t>
            </w:r>
          </w:p>
        </w:tc>
        <w:tc>
          <w:tcPr>
            <w:tcW w:w="804" w:type="pct"/>
          </w:tcPr>
          <w:p w14:paraId="7C613C03" w14:textId="18028773" w:rsidR="001C44CD" w:rsidRPr="007E0377" w:rsidRDefault="001C44CD"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Río Claro</w:t>
            </w:r>
          </w:p>
        </w:tc>
        <w:tc>
          <w:tcPr>
            <w:tcW w:w="781" w:type="pct"/>
          </w:tcPr>
          <w:p w14:paraId="394846DC" w14:textId="5B3EF16F" w:rsidR="001C44CD" w:rsidRPr="007E0377" w:rsidRDefault="001C44CD"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Del Maule</w:t>
            </w:r>
          </w:p>
        </w:tc>
        <w:tc>
          <w:tcPr>
            <w:tcW w:w="628" w:type="pct"/>
          </w:tcPr>
          <w:p w14:paraId="24D344DC" w14:textId="41EDD1E5" w:rsidR="001C44CD" w:rsidRPr="007E0377" w:rsidRDefault="001C44CD"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400.000</w:t>
            </w:r>
          </w:p>
        </w:tc>
        <w:tc>
          <w:tcPr>
            <w:tcW w:w="754" w:type="pct"/>
          </w:tcPr>
          <w:p w14:paraId="580564B7" w14:textId="3FB01290" w:rsidR="001C44CD" w:rsidRPr="007E0377" w:rsidRDefault="001C44CD"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577</w:t>
            </w:r>
          </w:p>
        </w:tc>
        <w:tc>
          <w:tcPr>
            <w:tcW w:w="945" w:type="pct"/>
          </w:tcPr>
          <w:p w14:paraId="61F5B48B" w14:textId="4FCE8BBB" w:rsidR="001C44CD" w:rsidRPr="007E0377" w:rsidRDefault="001224C3"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301FF3" w:rsidRPr="007E0377" w14:paraId="58C27E91"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357305F1" w14:textId="5AAFAB99" w:rsidR="001C44CD" w:rsidRPr="007E0377" w:rsidRDefault="001C44CD" w:rsidP="00575BC9">
            <w:pPr>
              <w:rPr>
                <w:rFonts w:cstheme="minorHAnsi"/>
                <w:sz w:val="20"/>
                <w:szCs w:val="20"/>
              </w:rPr>
            </w:pPr>
            <w:r w:rsidRPr="007E0377">
              <w:rPr>
                <w:rFonts w:cstheme="minorHAnsi"/>
                <w:b w:val="0"/>
                <w:sz w:val="20"/>
                <w:szCs w:val="20"/>
              </w:rPr>
              <w:t>El Durazno</w:t>
            </w:r>
          </w:p>
        </w:tc>
        <w:tc>
          <w:tcPr>
            <w:tcW w:w="804" w:type="pct"/>
            <w:shd w:val="clear" w:color="auto" w:fill="auto"/>
          </w:tcPr>
          <w:p w14:paraId="18B7B6C9" w14:textId="2056F782" w:rsidR="001C44CD" w:rsidRPr="007E0377" w:rsidRDefault="001C44CD"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Romeral</w:t>
            </w:r>
          </w:p>
        </w:tc>
        <w:tc>
          <w:tcPr>
            <w:tcW w:w="781" w:type="pct"/>
            <w:shd w:val="clear" w:color="auto" w:fill="auto"/>
          </w:tcPr>
          <w:p w14:paraId="5AEBF464" w14:textId="4361FCE2" w:rsidR="001C44CD" w:rsidRPr="007E0377" w:rsidRDefault="001C44CD"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Del Maule</w:t>
            </w:r>
          </w:p>
        </w:tc>
        <w:tc>
          <w:tcPr>
            <w:tcW w:w="628" w:type="pct"/>
            <w:shd w:val="clear" w:color="auto" w:fill="auto"/>
          </w:tcPr>
          <w:p w14:paraId="290B8316" w14:textId="212F4EF5" w:rsidR="001C44CD" w:rsidRPr="007E0377" w:rsidRDefault="001C44CD"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57.000</w:t>
            </w:r>
          </w:p>
        </w:tc>
        <w:tc>
          <w:tcPr>
            <w:tcW w:w="754" w:type="pct"/>
            <w:shd w:val="clear" w:color="auto" w:fill="auto"/>
          </w:tcPr>
          <w:p w14:paraId="39B0A5E7" w14:textId="2EF4D337" w:rsidR="001C44CD" w:rsidRPr="007E0377" w:rsidRDefault="001C44CD"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349</w:t>
            </w:r>
          </w:p>
        </w:tc>
        <w:tc>
          <w:tcPr>
            <w:tcW w:w="945" w:type="pct"/>
            <w:shd w:val="clear" w:color="auto" w:fill="auto"/>
          </w:tcPr>
          <w:p w14:paraId="48D970A0" w14:textId="57FA912E" w:rsidR="001C44CD" w:rsidRPr="007E0377" w:rsidRDefault="001224C3"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301FF3" w:rsidRPr="007E0377" w14:paraId="273A2F3D"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140C06FE" w14:textId="77777777" w:rsidR="001C44CD" w:rsidRPr="007E0377" w:rsidRDefault="001C44CD" w:rsidP="00575BC9">
            <w:pPr>
              <w:rPr>
                <w:rFonts w:cstheme="minorHAnsi"/>
                <w:b w:val="0"/>
                <w:sz w:val="20"/>
                <w:szCs w:val="20"/>
              </w:rPr>
            </w:pPr>
            <w:r w:rsidRPr="007E0377">
              <w:rPr>
                <w:rFonts w:cstheme="minorHAnsi"/>
                <w:b w:val="0"/>
                <w:sz w:val="20"/>
                <w:szCs w:val="20"/>
              </w:rPr>
              <w:t xml:space="preserve">Guaico 1 </w:t>
            </w:r>
          </w:p>
        </w:tc>
        <w:tc>
          <w:tcPr>
            <w:tcW w:w="804" w:type="pct"/>
          </w:tcPr>
          <w:p w14:paraId="2C74F62C" w14:textId="77777777" w:rsidR="001C44CD" w:rsidRPr="007E0377" w:rsidRDefault="001C44CD"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Romeral</w:t>
            </w:r>
          </w:p>
        </w:tc>
        <w:tc>
          <w:tcPr>
            <w:tcW w:w="781" w:type="pct"/>
          </w:tcPr>
          <w:p w14:paraId="1E14BCCB" w14:textId="77777777" w:rsidR="001C44CD" w:rsidRPr="007E0377" w:rsidRDefault="001C44CD"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Del Maule</w:t>
            </w:r>
          </w:p>
        </w:tc>
        <w:tc>
          <w:tcPr>
            <w:tcW w:w="628" w:type="pct"/>
          </w:tcPr>
          <w:p w14:paraId="1C9B842D" w14:textId="77777777" w:rsidR="001C44CD" w:rsidRPr="007E0377" w:rsidRDefault="001C44CD"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100.000</w:t>
            </w:r>
          </w:p>
        </w:tc>
        <w:tc>
          <w:tcPr>
            <w:tcW w:w="754" w:type="pct"/>
          </w:tcPr>
          <w:p w14:paraId="152A7051" w14:textId="77777777" w:rsidR="001C44CD" w:rsidRPr="007E0377" w:rsidRDefault="001C44CD"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509</w:t>
            </w:r>
          </w:p>
        </w:tc>
        <w:tc>
          <w:tcPr>
            <w:tcW w:w="945" w:type="pct"/>
          </w:tcPr>
          <w:p w14:paraId="18238F39" w14:textId="2036874B" w:rsidR="001C44CD" w:rsidRPr="007E0377" w:rsidRDefault="001224C3"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301FF3" w:rsidRPr="007E0377" w14:paraId="14FA96AE"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1D7C29D5" w14:textId="26A72383" w:rsidR="00FD1E31" w:rsidRPr="007E0377" w:rsidRDefault="00FD1E31" w:rsidP="00575BC9">
            <w:pPr>
              <w:rPr>
                <w:rFonts w:cstheme="minorHAnsi"/>
                <w:b w:val="0"/>
                <w:sz w:val="20"/>
                <w:szCs w:val="20"/>
              </w:rPr>
            </w:pPr>
            <w:r w:rsidRPr="007E0377">
              <w:rPr>
                <w:rFonts w:cstheme="minorHAnsi"/>
                <w:b w:val="0"/>
                <w:sz w:val="20"/>
                <w:szCs w:val="20"/>
              </w:rPr>
              <w:t>Carmen Oriente</w:t>
            </w:r>
          </w:p>
        </w:tc>
        <w:tc>
          <w:tcPr>
            <w:tcW w:w="804" w:type="pct"/>
            <w:shd w:val="clear" w:color="auto" w:fill="auto"/>
          </w:tcPr>
          <w:p w14:paraId="3F5DA4C0" w14:textId="750A2A1C"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Retiro</w:t>
            </w:r>
          </w:p>
        </w:tc>
        <w:tc>
          <w:tcPr>
            <w:tcW w:w="781" w:type="pct"/>
            <w:shd w:val="clear" w:color="auto" w:fill="auto"/>
          </w:tcPr>
          <w:p w14:paraId="06862176" w14:textId="21FE65FD"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Del Maule</w:t>
            </w:r>
          </w:p>
        </w:tc>
        <w:tc>
          <w:tcPr>
            <w:tcW w:w="628" w:type="pct"/>
            <w:shd w:val="clear" w:color="auto" w:fill="auto"/>
          </w:tcPr>
          <w:p w14:paraId="62BE58D3" w14:textId="379B7174"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80.000</w:t>
            </w:r>
          </w:p>
        </w:tc>
        <w:tc>
          <w:tcPr>
            <w:tcW w:w="754" w:type="pct"/>
            <w:shd w:val="clear" w:color="auto" w:fill="auto"/>
          </w:tcPr>
          <w:p w14:paraId="3B626FE4" w14:textId="615C411C"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189</w:t>
            </w:r>
          </w:p>
        </w:tc>
        <w:tc>
          <w:tcPr>
            <w:tcW w:w="945" w:type="pct"/>
            <w:shd w:val="clear" w:color="auto" w:fill="auto"/>
          </w:tcPr>
          <w:p w14:paraId="4A6B647B" w14:textId="46FE2DFB" w:rsidR="00FD1E31" w:rsidRPr="007E0377" w:rsidRDefault="001224C3"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301FF3" w:rsidRPr="007E0377" w14:paraId="392464F4"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7E32ED1B" w14:textId="77777777" w:rsidR="00FD1E31" w:rsidRPr="007E0377" w:rsidRDefault="00FD1E31" w:rsidP="00575BC9">
            <w:pPr>
              <w:rPr>
                <w:rFonts w:cstheme="minorHAnsi"/>
                <w:b w:val="0"/>
                <w:sz w:val="20"/>
                <w:szCs w:val="20"/>
              </w:rPr>
            </w:pPr>
            <w:r w:rsidRPr="007E0377">
              <w:rPr>
                <w:rFonts w:cstheme="minorHAnsi"/>
                <w:b w:val="0"/>
                <w:sz w:val="20"/>
                <w:szCs w:val="20"/>
              </w:rPr>
              <w:t>Viejo - Canal las Mercedes</w:t>
            </w:r>
          </w:p>
        </w:tc>
        <w:tc>
          <w:tcPr>
            <w:tcW w:w="804" w:type="pct"/>
          </w:tcPr>
          <w:p w14:paraId="02BF1C9F" w14:textId="77777777"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Río Claro</w:t>
            </w:r>
          </w:p>
        </w:tc>
        <w:tc>
          <w:tcPr>
            <w:tcW w:w="781" w:type="pct"/>
          </w:tcPr>
          <w:p w14:paraId="78B9C451" w14:textId="77777777"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Del Maule</w:t>
            </w:r>
          </w:p>
        </w:tc>
        <w:tc>
          <w:tcPr>
            <w:tcW w:w="628" w:type="pct"/>
          </w:tcPr>
          <w:p w14:paraId="09AD5F5A" w14:textId="77777777"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135.000</w:t>
            </w:r>
          </w:p>
        </w:tc>
        <w:tc>
          <w:tcPr>
            <w:tcW w:w="754" w:type="pct"/>
          </w:tcPr>
          <w:p w14:paraId="5B2FB6EB" w14:textId="77777777"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854</w:t>
            </w:r>
          </w:p>
        </w:tc>
        <w:tc>
          <w:tcPr>
            <w:tcW w:w="945" w:type="pct"/>
          </w:tcPr>
          <w:p w14:paraId="50892A30" w14:textId="77777777"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Regantes se desistieron de la iniciativa</w:t>
            </w:r>
          </w:p>
        </w:tc>
      </w:tr>
      <w:tr w:rsidR="00301FF3" w:rsidRPr="007E0377" w14:paraId="139BE16E"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2A9DABF1" w14:textId="77777777" w:rsidR="00FD1E31" w:rsidRPr="007E0377" w:rsidRDefault="00FD1E31" w:rsidP="00575BC9">
            <w:pPr>
              <w:rPr>
                <w:rFonts w:cstheme="minorHAnsi"/>
                <w:b w:val="0"/>
                <w:sz w:val="20"/>
                <w:szCs w:val="20"/>
              </w:rPr>
            </w:pPr>
            <w:r w:rsidRPr="007E0377">
              <w:rPr>
                <w:rFonts w:cstheme="minorHAnsi"/>
                <w:b w:val="0"/>
                <w:sz w:val="20"/>
                <w:szCs w:val="20"/>
              </w:rPr>
              <w:t>Cisne Cuello Negro</w:t>
            </w:r>
          </w:p>
        </w:tc>
        <w:tc>
          <w:tcPr>
            <w:tcW w:w="804" w:type="pct"/>
            <w:shd w:val="clear" w:color="auto" w:fill="auto"/>
          </w:tcPr>
          <w:p w14:paraId="7DDA1111" w14:textId="77777777"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Río Claro</w:t>
            </w:r>
          </w:p>
        </w:tc>
        <w:tc>
          <w:tcPr>
            <w:tcW w:w="781" w:type="pct"/>
            <w:shd w:val="clear" w:color="auto" w:fill="auto"/>
          </w:tcPr>
          <w:p w14:paraId="31CDB52F" w14:textId="77777777"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Del Maule</w:t>
            </w:r>
          </w:p>
        </w:tc>
        <w:tc>
          <w:tcPr>
            <w:tcW w:w="628" w:type="pct"/>
            <w:shd w:val="clear" w:color="auto" w:fill="auto"/>
          </w:tcPr>
          <w:p w14:paraId="3BAC973A" w14:textId="77777777"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150.000</w:t>
            </w:r>
          </w:p>
        </w:tc>
        <w:tc>
          <w:tcPr>
            <w:tcW w:w="754" w:type="pct"/>
            <w:shd w:val="clear" w:color="auto" w:fill="auto"/>
          </w:tcPr>
          <w:p w14:paraId="67326D07" w14:textId="77777777"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853</w:t>
            </w:r>
          </w:p>
        </w:tc>
        <w:tc>
          <w:tcPr>
            <w:tcW w:w="945" w:type="pct"/>
            <w:shd w:val="clear" w:color="auto" w:fill="auto"/>
          </w:tcPr>
          <w:p w14:paraId="148D8109" w14:textId="77777777" w:rsidR="00FD1E31" w:rsidRPr="007E0377" w:rsidRDefault="00FD1E31"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Regantes desistieron de la iniciativa</w:t>
            </w:r>
          </w:p>
        </w:tc>
      </w:tr>
      <w:tr w:rsidR="00301FF3" w:rsidRPr="007E0377" w14:paraId="1E99B0F2"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5B478A66" w14:textId="75FAA910" w:rsidR="00FD1E31" w:rsidRPr="007E0377" w:rsidRDefault="00FD1E31" w:rsidP="00575BC9">
            <w:pPr>
              <w:rPr>
                <w:rFonts w:cstheme="minorHAnsi"/>
                <w:b w:val="0"/>
                <w:sz w:val="20"/>
                <w:szCs w:val="20"/>
              </w:rPr>
            </w:pPr>
            <w:r w:rsidRPr="007E0377">
              <w:rPr>
                <w:rFonts w:cstheme="minorHAnsi"/>
                <w:b w:val="0"/>
                <w:sz w:val="20"/>
                <w:szCs w:val="20"/>
              </w:rPr>
              <w:t>El Parrón</w:t>
            </w:r>
          </w:p>
        </w:tc>
        <w:tc>
          <w:tcPr>
            <w:tcW w:w="804" w:type="pct"/>
          </w:tcPr>
          <w:p w14:paraId="62955F7E" w14:textId="3920B01D"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Maria Pinto</w:t>
            </w:r>
          </w:p>
        </w:tc>
        <w:tc>
          <w:tcPr>
            <w:tcW w:w="781" w:type="pct"/>
          </w:tcPr>
          <w:p w14:paraId="177D48F5" w14:textId="36111FFB"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Metropolitana</w:t>
            </w:r>
          </w:p>
        </w:tc>
        <w:tc>
          <w:tcPr>
            <w:tcW w:w="628" w:type="pct"/>
          </w:tcPr>
          <w:p w14:paraId="3C648CDC" w14:textId="4A04A9B0"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65.200</w:t>
            </w:r>
          </w:p>
        </w:tc>
        <w:tc>
          <w:tcPr>
            <w:tcW w:w="754" w:type="pct"/>
          </w:tcPr>
          <w:p w14:paraId="787CB40D" w14:textId="2FEEA60C" w:rsidR="00FD1E31" w:rsidRPr="007E0377" w:rsidRDefault="00FD1E31"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174</w:t>
            </w:r>
          </w:p>
        </w:tc>
        <w:tc>
          <w:tcPr>
            <w:tcW w:w="945" w:type="pct"/>
          </w:tcPr>
          <w:p w14:paraId="631458A6" w14:textId="38CEE6BE" w:rsidR="00FD1E31" w:rsidRPr="007E0377" w:rsidRDefault="001224C3"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Regantes desistieron de la iniciativa</w:t>
            </w:r>
          </w:p>
        </w:tc>
      </w:tr>
      <w:tr w:rsidR="001B4106" w:rsidRPr="007E0377" w14:paraId="75364B03"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51F66A1E" w14:textId="447A2A22" w:rsidR="001B4106" w:rsidRPr="007E0377" w:rsidRDefault="001B4106" w:rsidP="00575BC9">
            <w:pPr>
              <w:rPr>
                <w:rFonts w:cstheme="minorHAnsi"/>
                <w:b w:val="0"/>
                <w:sz w:val="20"/>
                <w:szCs w:val="20"/>
              </w:rPr>
            </w:pPr>
            <w:r w:rsidRPr="007E0377">
              <w:rPr>
                <w:rFonts w:cstheme="minorHAnsi"/>
                <w:b w:val="0"/>
                <w:sz w:val="20"/>
                <w:szCs w:val="20"/>
              </w:rPr>
              <w:t>Manantiales</w:t>
            </w:r>
          </w:p>
        </w:tc>
        <w:tc>
          <w:tcPr>
            <w:tcW w:w="804" w:type="pct"/>
            <w:shd w:val="clear" w:color="auto" w:fill="auto"/>
          </w:tcPr>
          <w:p w14:paraId="7551DD6F" w14:textId="1DAF420E"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 xml:space="preserve">Melipilla </w:t>
            </w:r>
          </w:p>
        </w:tc>
        <w:tc>
          <w:tcPr>
            <w:tcW w:w="781" w:type="pct"/>
            <w:shd w:val="clear" w:color="auto" w:fill="auto"/>
          </w:tcPr>
          <w:p w14:paraId="60A8D1AD" w14:textId="6785D58C"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Metropolitana</w:t>
            </w:r>
          </w:p>
        </w:tc>
        <w:tc>
          <w:tcPr>
            <w:tcW w:w="628" w:type="pct"/>
            <w:shd w:val="clear" w:color="auto" w:fill="auto"/>
          </w:tcPr>
          <w:p w14:paraId="4780B87B" w14:textId="145E3A1F"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w:t>
            </w:r>
          </w:p>
        </w:tc>
        <w:tc>
          <w:tcPr>
            <w:tcW w:w="754" w:type="pct"/>
            <w:shd w:val="clear" w:color="auto" w:fill="auto"/>
          </w:tcPr>
          <w:p w14:paraId="30323055" w14:textId="7DE87E11"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238</w:t>
            </w:r>
          </w:p>
        </w:tc>
        <w:tc>
          <w:tcPr>
            <w:tcW w:w="945" w:type="pct"/>
            <w:shd w:val="clear" w:color="auto" w:fill="auto"/>
          </w:tcPr>
          <w:p w14:paraId="10750B11" w14:textId="23DDB3B9" w:rsidR="001B4106" w:rsidRPr="007E0377" w:rsidRDefault="001E22EE"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1B4106" w:rsidRPr="007E0377" w14:paraId="74905DAD"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4CD13182" w14:textId="0A97DCD7" w:rsidR="001B4106" w:rsidRPr="007E0377" w:rsidRDefault="001B4106" w:rsidP="00575BC9">
            <w:pPr>
              <w:rPr>
                <w:rFonts w:cstheme="minorHAnsi"/>
                <w:b w:val="0"/>
                <w:sz w:val="20"/>
                <w:szCs w:val="20"/>
              </w:rPr>
            </w:pPr>
            <w:r w:rsidRPr="007E0377">
              <w:rPr>
                <w:rFonts w:cstheme="minorHAnsi"/>
                <w:b w:val="0"/>
                <w:sz w:val="20"/>
                <w:szCs w:val="20"/>
              </w:rPr>
              <w:t>Nuevo Horizonte</w:t>
            </w:r>
          </w:p>
        </w:tc>
        <w:tc>
          <w:tcPr>
            <w:tcW w:w="804" w:type="pct"/>
          </w:tcPr>
          <w:p w14:paraId="10652152" w14:textId="07CACD9C"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 xml:space="preserve">Paine </w:t>
            </w:r>
          </w:p>
        </w:tc>
        <w:tc>
          <w:tcPr>
            <w:tcW w:w="781" w:type="pct"/>
          </w:tcPr>
          <w:p w14:paraId="12BBF925" w14:textId="0A3E8B34"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Metropolitana</w:t>
            </w:r>
          </w:p>
        </w:tc>
        <w:tc>
          <w:tcPr>
            <w:tcW w:w="628" w:type="pct"/>
          </w:tcPr>
          <w:p w14:paraId="5051B650" w14:textId="1C6EFFD7"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w:t>
            </w:r>
          </w:p>
        </w:tc>
        <w:tc>
          <w:tcPr>
            <w:tcW w:w="754" w:type="pct"/>
          </w:tcPr>
          <w:p w14:paraId="69CC0BE7" w14:textId="6959AC8D"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150</w:t>
            </w:r>
          </w:p>
        </w:tc>
        <w:tc>
          <w:tcPr>
            <w:tcW w:w="945" w:type="pct"/>
          </w:tcPr>
          <w:p w14:paraId="53F18BE3" w14:textId="2742E379" w:rsidR="001B4106" w:rsidRPr="007E0377" w:rsidRDefault="001224C3"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1B4106" w:rsidRPr="007E0377" w14:paraId="7D93308D"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5E24046A" w14:textId="77777777" w:rsidR="001B4106" w:rsidRPr="007E0377" w:rsidRDefault="001B4106" w:rsidP="00575BC9">
            <w:pPr>
              <w:rPr>
                <w:rFonts w:cstheme="minorHAnsi"/>
                <w:b w:val="0"/>
                <w:sz w:val="20"/>
                <w:szCs w:val="20"/>
              </w:rPr>
            </w:pPr>
            <w:r w:rsidRPr="007E0377">
              <w:rPr>
                <w:rFonts w:cstheme="minorHAnsi"/>
                <w:b w:val="0"/>
                <w:sz w:val="20"/>
                <w:szCs w:val="20"/>
              </w:rPr>
              <w:lastRenderedPageBreak/>
              <w:t xml:space="preserve">Catapilco </w:t>
            </w:r>
          </w:p>
        </w:tc>
        <w:tc>
          <w:tcPr>
            <w:tcW w:w="804" w:type="pct"/>
            <w:shd w:val="clear" w:color="auto" w:fill="auto"/>
          </w:tcPr>
          <w:p w14:paraId="26CA2CFA" w14:textId="77777777"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 xml:space="preserve">Zapallar </w:t>
            </w:r>
          </w:p>
        </w:tc>
        <w:tc>
          <w:tcPr>
            <w:tcW w:w="781" w:type="pct"/>
            <w:shd w:val="clear" w:color="auto" w:fill="auto"/>
          </w:tcPr>
          <w:p w14:paraId="352C3DD3" w14:textId="77777777"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Valparaíso</w:t>
            </w:r>
          </w:p>
        </w:tc>
        <w:tc>
          <w:tcPr>
            <w:tcW w:w="628" w:type="pct"/>
            <w:shd w:val="clear" w:color="auto" w:fill="auto"/>
          </w:tcPr>
          <w:p w14:paraId="7D4C9AAB" w14:textId="77777777"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3.000.000</w:t>
            </w:r>
          </w:p>
        </w:tc>
        <w:tc>
          <w:tcPr>
            <w:tcW w:w="754" w:type="pct"/>
            <w:shd w:val="clear" w:color="auto" w:fill="auto"/>
          </w:tcPr>
          <w:p w14:paraId="7ED69C36" w14:textId="77777777"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140</w:t>
            </w:r>
          </w:p>
        </w:tc>
        <w:tc>
          <w:tcPr>
            <w:tcW w:w="945" w:type="pct"/>
            <w:shd w:val="clear" w:color="auto" w:fill="auto"/>
          </w:tcPr>
          <w:p w14:paraId="0A33BAD5" w14:textId="0B3D72B1" w:rsidR="001B4106" w:rsidRPr="007E0377" w:rsidRDefault="001224C3"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Regantes desistieron de la iniciativa</w:t>
            </w:r>
          </w:p>
        </w:tc>
      </w:tr>
      <w:tr w:rsidR="001B4106" w:rsidRPr="007E0377" w14:paraId="78249690"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12BA93C0" w14:textId="77777777" w:rsidR="001B4106" w:rsidRPr="007E0377" w:rsidRDefault="001B4106" w:rsidP="00575BC9">
            <w:pPr>
              <w:rPr>
                <w:rFonts w:cstheme="minorHAnsi"/>
                <w:b w:val="0"/>
                <w:sz w:val="20"/>
                <w:szCs w:val="20"/>
              </w:rPr>
            </w:pPr>
            <w:r w:rsidRPr="007E0377">
              <w:rPr>
                <w:rFonts w:cstheme="minorHAnsi"/>
                <w:b w:val="0"/>
                <w:sz w:val="20"/>
                <w:szCs w:val="20"/>
              </w:rPr>
              <w:t>Bandurrias</w:t>
            </w:r>
          </w:p>
        </w:tc>
        <w:tc>
          <w:tcPr>
            <w:tcW w:w="804" w:type="pct"/>
          </w:tcPr>
          <w:p w14:paraId="1AC2F06A" w14:textId="77777777"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Los Andes</w:t>
            </w:r>
          </w:p>
        </w:tc>
        <w:tc>
          <w:tcPr>
            <w:tcW w:w="781" w:type="pct"/>
          </w:tcPr>
          <w:p w14:paraId="438DC6CF" w14:textId="77777777"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Valparaíso</w:t>
            </w:r>
          </w:p>
        </w:tc>
        <w:tc>
          <w:tcPr>
            <w:tcW w:w="628" w:type="pct"/>
          </w:tcPr>
          <w:p w14:paraId="3110C4CC" w14:textId="77777777"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w:t>
            </w:r>
          </w:p>
        </w:tc>
        <w:tc>
          <w:tcPr>
            <w:tcW w:w="754" w:type="pct"/>
          </w:tcPr>
          <w:p w14:paraId="6B5A9887" w14:textId="77777777"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945" w:type="pct"/>
          </w:tcPr>
          <w:p w14:paraId="0D9A6BC1" w14:textId="1A400A30" w:rsidR="001B4106" w:rsidRPr="007E0377" w:rsidRDefault="001B410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 xml:space="preserve">Iniciativa pendiente de presentación en Consejo de Ministros CNR </w:t>
            </w:r>
            <w:r w:rsidR="00E12819" w:rsidRPr="007E0377">
              <w:rPr>
                <w:rFonts w:cstheme="minorHAnsi"/>
                <w:sz w:val="20"/>
                <w:szCs w:val="20"/>
              </w:rPr>
              <w:t>por demora en la entrega de antecedentes por parte de los regantes</w:t>
            </w:r>
          </w:p>
        </w:tc>
      </w:tr>
      <w:tr w:rsidR="001B4106" w:rsidRPr="007E0377" w14:paraId="4BC63B61"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23426B27" w14:textId="77777777" w:rsidR="001B4106" w:rsidRPr="007E0377" w:rsidRDefault="001B4106" w:rsidP="00575BC9">
            <w:pPr>
              <w:rPr>
                <w:rFonts w:cstheme="minorHAnsi"/>
                <w:b w:val="0"/>
                <w:sz w:val="20"/>
                <w:szCs w:val="20"/>
              </w:rPr>
            </w:pPr>
            <w:proofErr w:type="spellStart"/>
            <w:r w:rsidRPr="007E0377">
              <w:rPr>
                <w:rFonts w:cstheme="minorHAnsi"/>
                <w:b w:val="0"/>
                <w:sz w:val="20"/>
                <w:szCs w:val="20"/>
              </w:rPr>
              <w:t>Culipran</w:t>
            </w:r>
            <w:proofErr w:type="spellEnd"/>
            <w:r w:rsidRPr="007E0377">
              <w:rPr>
                <w:rFonts w:cstheme="minorHAnsi"/>
                <w:b w:val="0"/>
                <w:sz w:val="20"/>
                <w:szCs w:val="20"/>
              </w:rPr>
              <w:t xml:space="preserve"> y </w:t>
            </w:r>
            <w:proofErr w:type="spellStart"/>
            <w:r w:rsidRPr="007E0377">
              <w:rPr>
                <w:rFonts w:cstheme="minorHAnsi"/>
                <w:b w:val="0"/>
                <w:sz w:val="20"/>
                <w:szCs w:val="20"/>
              </w:rPr>
              <w:t>Popeta</w:t>
            </w:r>
            <w:proofErr w:type="spellEnd"/>
          </w:p>
        </w:tc>
        <w:tc>
          <w:tcPr>
            <w:tcW w:w="804" w:type="pct"/>
            <w:shd w:val="clear" w:color="auto" w:fill="auto"/>
          </w:tcPr>
          <w:p w14:paraId="4615755C" w14:textId="77777777"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Melipilla</w:t>
            </w:r>
          </w:p>
        </w:tc>
        <w:tc>
          <w:tcPr>
            <w:tcW w:w="781" w:type="pct"/>
            <w:shd w:val="clear" w:color="auto" w:fill="auto"/>
          </w:tcPr>
          <w:p w14:paraId="40441B1F" w14:textId="77777777"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Metropolitana</w:t>
            </w:r>
          </w:p>
        </w:tc>
        <w:tc>
          <w:tcPr>
            <w:tcW w:w="628" w:type="pct"/>
            <w:shd w:val="clear" w:color="auto" w:fill="auto"/>
          </w:tcPr>
          <w:p w14:paraId="0FD13FCB" w14:textId="77777777"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w:t>
            </w:r>
          </w:p>
        </w:tc>
        <w:tc>
          <w:tcPr>
            <w:tcW w:w="754" w:type="pct"/>
            <w:shd w:val="clear" w:color="auto" w:fill="auto"/>
          </w:tcPr>
          <w:p w14:paraId="698905D1" w14:textId="77777777"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162</w:t>
            </w:r>
          </w:p>
        </w:tc>
        <w:tc>
          <w:tcPr>
            <w:tcW w:w="945" w:type="pct"/>
            <w:shd w:val="clear" w:color="auto" w:fill="auto"/>
          </w:tcPr>
          <w:p w14:paraId="48B1102C" w14:textId="155BD85E" w:rsidR="001B4106" w:rsidRPr="007E0377" w:rsidRDefault="001B410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 xml:space="preserve">No viable </w:t>
            </w:r>
          </w:p>
        </w:tc>
      </w:tr>
      <w:tr w:rsidR="00AE0486" w:rsidRPr="007E0377" w14:paraId="3CBF9954"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F2F2F2" w:themeFill="background1" w:themeFillShade="F2"/>
          </w:tcPr>
          <w:p w14:paraId="0EE0D873" w14:textId="77777777" w:rsidR="00AE0486" w:rsidRPr="007E0377" w:rsidRDefault="00AE0486" w:rsidP="00575BC9">
            <w:pPr>
              <w:rPr>
                <w:rFonts w:cstheme="minorHAnsi"/>
                <w:sz w:val="20"/>
                <w:szCs w:val="20"/>
              </w:rPr>
            </w:pPr>
            <w:r w:rsidRPr="007E0377">
              <w:rPr>
                <w:rFonts w:cstheme="minorHAnsi"/>
                <w:sz w:val="20"/>
                <w:szCs w:val="20"/>
              </w:rPr>
              <w:t>Canales</w:t>
            </w:r>
          </w:p>
        </w:tc>
        <w:tc>
          <w:tcPr>
            <w:tcW w:w="804" w:type="pct"/>
            <w:shd w:val="clear" w:color="auto" w:fill="F2F2F2" w:themeFill="background1" w:themeFillShade="F2"/>
          </w:tcPr>
          <w:p w14:paraId="62DC6FF1"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tc>
        <w:tc>
          <w:tcPr>
            <w:tcW w:w="781" w:type="pct"/>
            <w:shd w:val="clear" w:color="auto" w:fill="F2F2F2" w:themeFill="background1" w:themeFillShade="F2"/>
          </w:tcPr>
          <w:p w14:paraId="3DBF6B49"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tc>
        <w:tc>
          <w:tcPr>
            <w:tcW w:w="628" w:type="pct"/>
            <w:shd w:val="clear" w:color="auto" w:fill="F2F2F2" w:themeFill="background1" w:themeFillShade="F2"/>
          </w:tcPr>
          <w:p w14:paraId="73839739" w14:textId="77777777" w:rsidR="00AE0486" w:rsidRPr="007E0377" w:rsidRDefault="00AE0486" w:rsidP="00575BC9">
            <w:pPr>
              <w:jc w:val="cente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7E0377">
              <w:rPr>
                <w:rFonts w:cstheme="minorHAnsi"/>
                <w:b/>
                <w:sz w:val="20"/>
                <w:szCs w:val="20"/>
              </w:rPr>
              <w:t>Caudal</w:t>
            </w:r>
          </w:p>
        </w:tc>
        <w:tc>
          <w:tcPr>
            <w:tcW w:w="754" w:type="pct"/>
            <w:shd w:val="clear" w:color="auto" w:fill="F2F2F2" w:themeFill="background1" w:themeFillShade="F2"/>
          </w:tcPr>
          <w:p w14:paraId="1A4D5F65"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tc>
        <w:tc>
          <w:tcPr>
            <w:tcW w:w="945" w:type="pct"/>
            <w:shd w:val="clear" w:color="auto" w:fill="F2F2F2" w:themeFill="background1" w:themeFillShade="F2"/>
          </w:tcPr>
          <w:p w14:paraId="25515892"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tc>
      </w:tr>
      <w:tr w:rsidR="00AE0486" w:rsidRPr="007E0377" w14:paraId="176C4F24"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5D0302DE" w14:textId="77777777" w:rsidR="00AE0486" w:rsidRPr="007E0377" w:rsidRDefault="00AE0486" w:rsidP="00575BC9">
            <w:pPr>
              <w:rPr>
                <w:rFonts w:cstheme="minorHAnsi"/>
                <w:b w:val="0"/>
                <w:sz w:val="20"/>
                <w:szCs w:val="20"/>
              </w:rPr>
            </w:pPr>
            <w:r w:rsidRPr="007E0377">
              <w:rPr>
                <w:rFonts w:cstheme="minorHAnsi"/>
                <w:b w:val="0"/>
                <w:sz w:val="20"/>
                <w:szCs w:val="20"/>
              </w:rPr>
              <w:t>Cholqui</w:t>
            </w:r>
          </w:p>
        </w:tc>
        <w:tc>
          <w:tcPr>
            <w:tcW w:w="804" w:type="pct"/>
            <w:shd w:val="clear" w:color="auto" w:fill="auto"/>
          </w:tcPr>
          <w:p w14:paraId="5791E693" w14:textId="77777777"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Melipilla</w:t>
            </w:r>
          </w:p>
        </w:tc>
        <w:tc>
          <w:tcPr>
            <w:tcW w:w="781" w:type="pct"/>
            <w:shd w:val="clear" w:color="auto" w:fill="auto"/>
          </w:tcPr>
          <w:p w14:paraId="13476CC6" w14:textId="77777777"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Metropolitana</w:t>
            </w:r>
          </w:p>
        </w:tc>
        <w:tc>
          <w:tcPr>
            <w:tcW w:w="628" w:type="pct"/>
            <w:shd w:val="clear" w:color="auto" w:fill="auto"/>
          </w:tcPr>
          <w:p w14:paraId="36249377" w14:textId="77777777"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3 m3 /s</w:t>
            </w:r>
          </w:p>
        </w:tc>
        <w:tc>
          <w:tcPr>
            <w:tcW w:w="754" w:type="pct"/>
            <w:shd w:val="clear" w:color="auto" w:fill="auto"/>
          </w:tcPr>
          <w:p w14:paraId="343A042A" w14:textId="77777777"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1.849</w:t>
            </w:r>
          </w:p>
        </w:tc>
        <w:tc>
          <w:tcPr>
            <w:tcW w:w="945" w:type="pct"/>
            <w:shd w:val="clear" w:color="auto" w:fill="auto"/>
          </w:tcPr>
          <w:p w14:paraId="30BE811F" w14:textId="5C2AF975" w:rsidR="00AE0486" w:rsidRPr="007E0377" w:rsidRDefault="00650C3C"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En Ejecución.</w:t>
            </w:r>
          </w:p>
        </w:tc>
      </w:tr>
      <w:tr w:rsidR="00AE0486" w:rsidRPr="007E0377" w14:paraId="36F4360C"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3124D97E" w14:textId="77777777" w:rsidR="00AE0486" w:rsidRPr="007E0377" w:rsidRDefault="00AE0486" w:rsidP="00575BC9">
            <w:pPr>
              <w:rPr>
                <w:rFonts w:cstheme="minorHAnsi"/>
                <w:b w:val="0"/>
                <w:sz w:val="20"/>
                <w:szCs w:val="20"/>
              </w:rPr>
            </w:pPr>
            <w:r w:rsidRPr="007E0377">
              <w:rPr>
                <w:rFonts w:cstheme="minorHAnsi"/>
                <w:b w:val="0"/>
                <w:sz w:val="20"/>
                <w:szCs w:val="20"/>
              </w:rPr>
              <w:t>Mallarauco</w:t>
            </w:r>
          </w:p>
        </w:tc>
        <w:tc>
          <w:tcPr>
            <w:tcW w:w="804" w:type="pct"/>
          </w:tcPr>
          <w:p w14:paraId="6DB88033"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Melipilla</w:t>
            </w:r>
          </w:p>
        </w:tc>
        <w:tc>
          <w:tcPr>
            <w:tcW w:w="781" w:type="pct"/>
          </w:tcPr>
          <w:p w14:paraId="5A1B2507"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Metropolitana</w:t>
            </w:r>
          </w:p>
        </w:tc>
        <w:tc>
          <w:tcPr>
            <w:tcW w:w="628" w:type="pct"/>
          </w:tcPr>
          <w:p w14:paraId="5E686B29"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8,5 m3 /s</w:t>
            </w:r>
          </w:p>
        </w:tc>
        <w:tc>
          <w:tcPr>
            <w:tcW w:w="754" w:type="pct"/>
          </w:tcPr>
          <w:p w14:paraId="66E3FA21"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8.450</w:t>
            </w:r>
          </w:p>
        </w:tc>
        <w:tc>
          <w:tcPr>
            <w:tcW w:w="945" w:type="pct"/>
          </w:tcPr>
          <w:p w14:paraId="52FFB5F4" w14:textId="56FDAEB8" w:rsidR="00AE0486" w:rsidRPr="007E0377" w:rsidRDefault="00105B9C"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Por Licitar (Etapa 3</w:t>
            </w:r>
            <w:r w:rsidR="00650C3C" w:rsidRPr="007E0377">
              <w:rPr>
                <w:rFonts w:cstheme="minorHAnsi"/>
                <w:sz w:val="20"/>
                <w:szCs w:val="20"/>
              </w:rPr>
              <w:t>)</w:t>
            </w:r>
          </w:p>
        </w:tc>
      </w:tr>
      <w:tr w:rsidR="00AE0486" w:rsidRPr="007E0377" w14:paraId="7D84F1A6"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51CA2D1F" w14:textId="77777777" w:rsidR="00AE0486" w:rsidRPr="007E0377" w:rsidRDefault="00AE0486" w:rsidP="00575BC9">
            <w:pPr>
              <w:rPr>
                <w:rFonts w:cstheme="minorHAnsi"/>
                <w:b w:val="0"/>
                <w:sz w:val="20"/>
                <w:szCs w:val="20"/>
              </w:rPr>
            </w:pPr>
            <w:proofErr w:type="spellStart"/>
            <w:r w:rsidRPr="007E0377">
              <w:rPr>
                <w:rFonts w:cstheme="minorHAnsi"/>
                <w:b w:val="0"/>
                <w:sz w:val="20"/>
                <w:szCs w:val="20"/>
              </w:rPr>
              <w:t>Remulcado</w:t>
            </w:r>
            <w:proofErr w:type="spellEnd"/>
            <w:r w:rsidRPr="007E0377">
              <w:rPr>
                <w:rFonts w:cstheme="minorHAnsi"/>
                <w:b w:val="0"/>
                <w:sz w:val="20"/>
                <w:szCs w:val="20"/>
              </w:rPr>
              <w:t xml:space="preserve"> Sur</w:t>
            </w:r>
          </w:p>
        </w:tc>
        <w:tc>
          <w:tcPr>
            <w:tcW w:w="804" w:type="pct"/>
            <w:shd w:val="clear" w:color="auto" w:fill="auto"/>
          </w:tcPr>
          <w:p w14:paraId="5431D208" w14:textId="77777777"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Parral</w:t>
            </w:r>
          </w:p>
        </w:tc>
        <w:tc>
          <w:tcPr>
            <w:tcW w:w="781" w:type="pct"/>
            <w:shd w:val="clear" w:color="auto" w:fill="auto"/>
          </w:tcPr>
          <w:p w14:paraId="16535998" w14:textId="77777777"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Maule</w:t>
            </w:r>
          </w:p>
        </w:tc>
        <w:tc>
          <w:tcPr>
            <w:tcW w:w="628" w:type="pct"/>
            <w:shd w:val="clear" w:color="auto" w:fill="auto"/>
          </w:tcPr>
          <w:p w14:paraId="16A0EA26" w14:textId="77777777"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3,6 m3 /s</w:t>
            </w:r>
          </w:p>
        </w:tc>
        <w:tc>
          <w:tcPr>
            <w:tcW w:w="754" w:type="pct"/>
            <w:shd w:val="clear" w:color="auto" w:fill="auto"/>
          </w:tcPr>
          <w:p w14:paraId="364363AF" w14:textId="77777777"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1.900</w:t>
            </w:r>
          </w:p>
        </w:tc>
        <w:tc>
          <w:tcPr>
            <w:tcW w:w="945" w:type="pct"/>
            <w:shd w:val="clear" w:color="auto" w:fill="auto"/>
          </w:tcPr>
          <w:p w14:paraId="52540D09" w14:textId="3EC99E30" w:rsidR="00AE0486" w:rsidRPr="007E0377" w:rsidRDefault="00650C3C"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AE0486" w:rsidRPr="007E0377" w14:paraId="14484AD1" w14:textId="77777777" w:rsidTr="007C4A02">
        <w:trPr>
          <w:trHeight w:val="443"/>
        </w:trPr>
        <w:tc>
          <w:tcPr>
            <w:cnfStyle w:val="001000000000" w:firstRow="0" w:lastRow="0" w:firstColumn="1" w:lastColumn="0" w:oddVBand="0" w:evenVBand="0" w:oddHBand="0" w:evenHBand="0" w:firstRowFirstColumn="0" w:firstRowLastColumn="0" w:lastRowFirstColumn="0" w:lastRowLastColumn="0"/>
            <w:tcW w:w="1088" w:type="pct"/>
          </w:tcPr>
          <w:p w14:paraId="3E04B3DC" w14:textId="790179ED" w:rsidR="00AE0486" w:rsidRPr="007E0377" w:rsidRDefault="00AE0486" w:rsidP="00575BC9">
            <w:pPr>
              <w:rPr>
                <w:rFonts w:cstheme="minorHAnsi"/>
                <w:b w:val="0"/>
                <w:sz w:val="20"/>
                <w:szCs w:val="20"/>
              </w:rPr>
            </w:pPr>
            <w:r w:rsidRPr="007E0377">
              <w:rPr>
                <w:rFonts w:cstheme="minorHAnsi"/>
                <w:b w:val="0"/>
                <w:sz w:val="20"/>
                <w:szCs w:val="20"/>
              </w:rPr>
              <w:t>Canal Calicanto</w:t>
            </w:r>
          </w:p>
        </w:tc>
        <w:tc>
          <w:tcPr>
            <w:tcW w:w="804" w:type="pct"/>
          </w:tcPr>
          <w:p w14:paraId="5574DFA7" w14:textId="78EA5618"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Los Andes</w:t>
            </w:r>
          </w:p>
        </w:tc>
        <w:tc>
          <w:tcPr>
            <w:tcW w:w="781" w:type="pct"/>
          </w:tcPr>
          <w:p w14:paraId="7FB4F69C" w14:textId="0273ECC1"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Valparaíso</w:t>
            </w:r>
          </w:p>
        </w:tc>
        <w:tc>
          <w:tcPr>
            <w:tcW w:w="628" w:type="pct"/>
          </w:tcPr>
          <w:p w14:paraId="5C65C2EB" w14:textId="6A9A9468"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1.5 m3/s</w:t>
            </w:r>
          </w:p>
        </w:tc>
        <w:tc>
          <w:tcPr>
            <w:tcW w:w="754" w:type="pct"/>
          </w:tcPr>
          <w:p w14:paraId="46F3A223" w14:textId="0DAFDE51"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1.200</w:t>
            </w:r>
          </w:p>
        </w:tc>
        <w:tc>
          <w:tcPr>
            <w:tcW w:w="945" w:type="pct"/>
          </w:tcPr>
          <w:p w14:paraId="0BA000B8" w14:textId="5325A73F" w:rsidR="00AE0486" w:rsidRPr="007E0377" w:rsidRDefault="00650C3C"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AE0486" w:rsidRPr="007E0377" w14:paraId="58732FBC"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40E26FCC" w14:textId="059F29F7" w:rsidR="00AE0486" w:rsidRPr="007E0377" w:rsidRDefault="00AE0486" w:rsidP="00575BC9">
            <w:pPr>
              <w:rPr>
                <w:rFonts w:cstheme="minorHAnsi"/>
                <w:b w:val="0"/>
                <w:sz w:val="20"/>
                <w:szCs w:val="20"/>
              </w:rPr>
            </w:pPr>
            <w:r w:rsidRPr="007E0377">
              <w:rPr>
                <w:rFonts w:cstheme="minorHAnsi"/>
                <w:b w:val="0"/>
                <w:sz w:val="20"/>
                <w:szCs w:val="20"/>
              </w:rPr>
              <w:t>Atraviesos de la Quebrada Plaza</w:t>
            </w:r>
          </w:p>
        </w:tc>
        <w:tc>
          <w:tcPr>
            <w:tcW w:w="804" w:type="pct"/>
            <w:shd w:val="clear" w:color="auto" w:fill="auto"/>
          </w:tcPr>
          <w:p w14:paraId="49E7C58B" w14:textId="2E97DD97"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Alto del Carmen</w:t>
            </w:r>
          </w:p>
        </w:tc>
        <w:tc>
          <w:tcPr>
            <w:tcW w:w="781" w:type="pct"/>
            <w:shd w:val="clear" w:color="auto" w:fill="auto"/>
          </w:tcPr>
          <w:p w14:paraId="5B923691" w14:textId="4EE492A9"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Atacama</w:t>
            </w:r>
          </w:p>
        </w:tc>
        <w:tc>
          <w:tcPr>
            <w:tcW w:w="628" w:type="pct"/>
            <w:shd w:val="clear" w:color="auto" w:fill="auto"/>
          </w:tcPr>
          <w:p w14:paraId="1344470C" w14:textId="473C392A"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3 m3/s</w:t>
            </w:r>
          </w:p>
        </w:tc>
        <w:tc>
          <w:tcPr>
            <w:tcW w:w="754" w:type="pct"/>
            <w:shd w:val="clear" w:color="auto" w:fill="auto"/>
          </w:tcPr>
          <w:p w14:paraId="3D666031" w14:textId="6C69E2DC"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605.02</w:t>
            </w:r>
          </w:p>
        </w:tc>
        <w:tc>
          <w:tcPr>
            <w:tcW w:w="945" w:type="pct"/>
            <w:shd w:val="clear" w:color="auto" w:fill="auto"/>
          </w:tcPr>
          <w:p w14:paraId="1B85008F" w14:textId="2398C7AF" w:rsidR="00AE0486" w:rsidRPr="007E0377" w:rsidRDefault="00650C3C"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AE0486" w:rsidRPr="007E0377" w14:paraId="04D75604"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1287D323" w14:textId="76375E42" w:rsidR="00AE0486" w:rsidRPr="007E0377" w:rsidRDefault="00AE0486" w:rsidP="00575BC9">
            <w:pPr>
              <w:rPr>
                <w:rFonts w:cstheme="minorHAnsi"/>
                <w:b w:val="0"/>
                <w:sz w:val="20"/>
                <w:szCs w:val="20"/>
              </w:rPr>
            </w:pPr>
            <w:r w:rsidRPr="007E0377">
              <w:rPr>
                <w:rFonts w:cstheme="minorHAnsi"/>
                <w:b w:val="0"/>
                <w:sz w:val="20"/>
                <w:szCs w:val="20"/>
              </w:rPr>
              <w:t>Camarico</w:t>
            </w:r>
          </w:p>
        </w:tc>
        <w:tc>
          <w:tcPr>
            <w:tcW w:w="804" w:type="pct"/>
          </w:tcPr>
          <w:p w14:paraId="7FBBA673" w14:textId="0CF1870C"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Ovalle</w:t>
            </w:r>
          </w:p>
        </w:tc>
        <w:tc>
          <w:tcPr>
            <w:tcW w:w="781" w:type="pct"/>
          </w:tcPr>
          <w:p w14:paraId="5CED8795" w14:textId="2A01D092"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Coquimbo</w:t>
            </w:r>
          </w:p>
        </w:tc>
        <w:tc>
          <w:tcPr>
            <w:tcW w:w="628" w:type="pct"/>
          </w:tcPr>
          <w:p w14:paraId="1F773812" w14:textId="15F71C83"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2,5 m3/s</w:t>
            </w:r>
          </w:p>
        </w:tc>
        <w:tc>
          <w:tcPr>
            <w:tcW w:w="754" w:type="pct"/>
          </w:tcPr>
          <w:p w14:paraId="3BAED551" w14:textId="1599CCDC"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3.780</w:t>
            </w:r>
          </w:p>
        </w:tc>
        <w:tc>
          <w:tcPr>
            <w:tcW w:w="945" w:type="pct"/>
          </w:tcPr>
          <w:p w14:paraId="3D3A68E8" w14:textId="100D10DA" w:rsidR="00AE0486" w:rsidRPr="007E0377" w:rsidRDefault="001E22EE"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AE0486" w:rsidRPr="007E0377" w14:paraId="7BFE371B"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0B2C5B63" w14:textId="145F1492" w:rsidR="00AE0486" w:rsidRPr="007E0377" w:rsidRDefault="00AE0486" w:rsidP="00575BC9">
            <w:pPr>
              <w:rPr>
                <w:rFonts w:cstheme="minorHAnsi"/>
                <w:b w:val="0"/>
                <w:sz w:val="20"/>
                <w:szCs w:val="20"/>
              </w:rPr>
            </w:pPr>
            <w:r w:rsidRPr="007E0377">
              <w:rPr>
                <w:rFonts w:cstheme="minorHAnsi"/>
                <w:b w:val="0"/>
                <w:sz w:val="20"/>
                <w:szCs w:val="20"/>
              </w:rPr>
              <w:t>Canal Maule Norte</w:t>
            </w:r>
          </w:p>
        </w:tc>
        <w:tc>
          <w:tcPr>
            <w:tcW w:w="804" w:type="pct"/>
            <w:shd w:val="clear" w:color="auto" w:fill="auto"/>
          </w:tcPr>
          <w:p w14:paraId="3FBAA1A8" w14:textId="2238B123"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Talca</w:t>
            </w:r>
          </w:p>
        </w:tc>
        <w:tc>
          <w:tcPr>
            <w:tcW w:w="781" w:type="pct"/>
            <w:shd w:val="clear" w:color="auto" w:fill="auto"/>
          </w:tcPr>
          <w:p w14:paraId="75D888D0" w14:textId="5AC43331"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Maule</w:t>
            </w:r>
          </w:p>
        </w:tc>
        <w:tc>
          <w:tcPr>
            <w:tcW w:w="628" w:type="pct"/>
            <w:shd w:val="clear" w:color="auto" w:fill="auto"/>
          </w:tcPr>
          <w:p w14:paraId="0F058B27" w14:textId="1585D7C8"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8</w:t>
            </w:r>
          </w:p>
        </w:tc>
        <w:tc>
          <w:tcPr>
            <w:tcW w:w="754" w:type="pct"/>
            <w:shd w:val="clear" w:color="auto" w:fill="auto"/>
          </w:tcPr>
          <w:p w14:paraId="62B806BF" w14:textId="4AB3C5A2"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60.000</w:t>
            </w:r>
          </w:p>
        </w:tc>
        <w:tc>
          <w:tcPr>
            <w:tcW w:w="945" w:type="pct"/>
            <w:shd w:val="clear" w:color="auto" w:fill="auto"/>
          </w:tcPr>
          <w:p w14:paraId="48E7B457" w14:textId="30492408" w:rsidR="00AE0486" w:rsidRPr="007E0377" w:rsidRDefault="00214C27"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AE0486" w:rsidRPr="007E0377" w14:paraId="4D5B3B03" w14:textId="77777777" w:rsidTr="007C4A02">
        <w:trPr>
          <w:trHeight w:val="20"/>
        </w:trPr>
        <w:tc>
          <w:tcPr>
            <w:cnfStyle w:val="001000000000" w:firstRow="0" w:lastRow="0" w:firstColumn="1" w:lastColumn="0" w:oddVBand="0" w:evenVBand="0" w:oddHBand="0" w:evenHBand="0" w:firstRowFirstColumn="0" w:firstRowLastColumn="0" w:lastRowFirstColumn="0" w:lastRowLastColumn="0"/>
            <w:tcW w:w="1088" w:type="pct"/>
          </w:tcPr>
          <w:p w14:paraId="2BF56850" w14:textId="6513912F" w:rsidR="00AE0486" w:rsidRPr="007E0377" w:rsidRDefault="00AE0486" w:rsidP="00575BC9">
            <w:pPr>
              <w:rPr>
                <w:rFonts w:cstheme="minorHAnsi"/>
                <w:b w:val="0"/>
                <w:sz w:val="20"/>
                <w:szCs w:val="20"/>
              </w:rPr>
            </w:pPr>
            <w:r w:rsidRPr="007E0377">
              <w:rPr>
                <w:rFonts w:cstheme="minorHAnsi"/>
                <w:b w:val="0"/>
                <w:sz w:val="20"/>
                <w:szCs w:val="20"/>
              </w:rPr>
              <w:t>Canal Las Mercedes</w:t>
            </w:r>
          </w:p>
        </w:tc>
        <w:tc>
          <w:tcPr>
            <w:tcW w:w="804" w:type="pct"/>
          </w:tcPr>
          <w:p w14:paraId="00AF946A" w14:textId="0AD13C25"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Curacaví</w:t>
            </w:r>
          </w:p>
        </w:tc>
        <w:tc>
          <w:tcPr>
            <w:tcW w:w="781" w:type="pct"/>
          </w:tcPr>
          <w:p w14:paraId="6ADD67B1" w14:textId="7731A9C3"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Metropolitana</w:t>
            </w:r>
          </w:p>
        </w:tc>
        <w:tc>
          <w:tcPr>
            <w:tcW w:w="628" w:type="pct"/>
          </w:tcPr>
          <w:p w14:paraId="4ADFF28E" w14:textId="66C9E890"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6 m3/s</w:t>
            </w:r>
          </w:p>
        </w:tc>
        <w:tc>
          <w:tcPr>
            <w:tcW w:w="754" w:type="pct"/>
          </w:tcPr>
          <w:p w14:paraId="0C68FD58" w14:textId="6AEBC223"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6.000</w:t>
            </w:r>
          </w:p>
        </w:tc>
        <w:tc>
          <w:tcPr>
            <w:tcW w:w="945" w:type="pct"/>
          </w:tcPr>
          <w:p w14:paraId="32CBBE95" w14:textId="08031B5D" w:rsidR="00AE0486" w:rsidRPr="007E0377" w:rsidRDefault="00214C27"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Terminado</w:t>
            </w:r>
          </w:p>
        </w:tc>
      </w:tr>
      <w:tr w:rsidR="00AE0486" w:rsidRPr="007E0377" w14:paraId="6AF48AA7" w14:textId="77777777" w:rsidTr="007C4A0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88" w:type="pct"/>
            <w:shd w:val="clear" w:color="auto" w:fill="auto"/>
          </w:tcPr>
          <w:p w14:paraId="75FFAB1A" w14:textId="7AD22697" w:rsidR="00AE0486" w:rsidRPr="007E0377" w:rsidRDefault="00AE0486" w:rsidP="00575BC9">
            <w:pPr>
              <w:rPr>
                <w:rFonts w:cstheme="minorHAnsi"/>
                <w:b w:val="0"/>
                <w:sz w:val="20"/>
                <w:szCs w:val="20"/>
              </w:rPr>
            </w:pPr>
            <w:r w:rsidRPr="007E0377">
              <w:rPr>
                <w:rFonts w:cstheme="minorHAnsi"/>
                <w:b w:val="0"/>
                <w:sz w:val="20"/>
                <w:szCs w:val="20"/>
              </w:rPr>
              <w:t xml:space="preserve">El Vínculo </w:t>
            </w:r>
          </w:p>
        </w:tc>
        <w:tc>
          <w:tcPr>
            <w:tcW w:w="804" w:type="pct"/>
            <w:shd w:val="clear" w:color="auto" w:fill="auto"/>
          </w:tcPr>
          <w:p w14:paraId="6C540CAA" w14:textId="6B1F6564"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Paine</w:t>
            </w:r>
          </w:p>
        </w:tc>
        <w:tc>
          <w:tcPr>
            <w:tcW w:w="781" w:type="pct"/>
            <w:shd w:val="clear" w:color="auto" w:fill="auto"/>
          </w:tcPr>
          <w:p w14:paraId="6F76B849" w14:textId="2E8194F5"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Metropolitana</w:t>
            </w:r>
          </w:p>
        </w:tc>
        <w:tc>
          <w:tcPr>
            <w:tcW w:w="628" w:type="pct"/>
            <w:shd w:val="clear" w:color="auto" w:fill="auto"/>
          </w:tcPr>
          <w:p w14:paraId="3888C354" w14:textId="3C3C3693"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3 m3 /s</w:t>
            </w:r>
          </w:p>
        </w:tc>
        <w:tc>
          <w:tcPr>
            <w:tcW w:w="754" w:type="pct"/>
            <w:shd w:val="clear" w:color="auto" w:fill="auto"/>
          </w:tcPr>
          <w:p w14:paraId="71BA3C43" w14:textId="6D066863" w:rsidR="00AE0486" w:rsidRPr="007E0377" w:rsidRDefault="00AE0486"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873</w:t>
            </w:r>
          </w:p>
        </w:tc>
        <w:tc>
          <w:tcPr>
            <w:tcW w:w="945" w:type="pct"/>
            <w:shd w:val="clear" w:color="auto" w:fill="auto"/>
          </w:tcPr>
          <w:p w14:paraId="10A6D2E0" w14:textId="1A584898" w:rsidR="00AE0486" w:rsidRPr="007E0377" w:rsidRDefault="001E22EE" w:rsidP="00575BC9">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E0377">
              <w:rPr>
                <w:rFonts w:cstheme="minorHAnsi"/>
                <w:sz w:val="20"/>
                <w:szCs w:val="20"/>
              </w:rPr>
              <w:t>En Ejecución</w:t>
            </w:r>
          </w:p>
        </w:tc>
      </w:tr>
      <w:tr w:rsidR="00AE0486" w:rsidRPr="007E0377" w14:paraId="263A640A" w14:textId="77777777" w:rsidTr="007C4A02">
        <w:trPr>
          <w:trHeight w:val="79"/>
        </w:trPr>
        <w:tc>
          <w:tcPr>
            <w:cnfStyle w:val="001000000000" w:firstRow="0" w:lastRow="0" w:firstColumn="1" w:lastColumn="0" w:oddVBand="0" w:evenVBand="0" w:oddHBand="0" w:evenHBand="0" w:firstRowFirstColumn="0" w:firstRowLastColumn="0" w:lastRowFirstColumn="0" w:lastRowLastColumn="0"/>
            <w:tcW w:w="1088" w:type="pct"/>
          </w:tcPr>
          <w:p w14:paraId="7210104E" w14:textId="77777777" w:rsidR="00AE0486" w:rsidRPr="007E0377" w:rsidRDefault="00AE0486" w:rsidP="00575BC9">
            <w:pPr>
              <w:rPr>
                <w:rFonts w:cstheme="minorHAnsi"/>
                <w:b w:val="0"/>
                <w:sz w:val="20"/>
                <w:szCs w:val="20"/>
              </w:rPr>
            </w:pPr>
            <w:r w:rsidRPr="007E0377">
              <w:rPr>
                <w:rFonts w:cstheme="minorHAnsi"/>
                <w:b w:val="0"/>
                <w:sz w:val="20"/>
                <w:szCs w:val="20"/>
              </w:rPr>
              <w:t>Las Petacas</w:t>
            </w:r>
          </w:p>
        </w:tc>
        <w:tc>
          <w:tcPr>
            <w:tcW w:w="804" w:type="pct"/>
          </w:tcPr>
          <w:p w14:paraId="6D4E80B0"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Calle Larga</w:t>
            </w:r>
          </w:p>
        </w:tc>
        <w:tc>
          <w:tcPr>
            <w:tcW w:w="781" w:type="pct"/>
          </w:tcPr>
          <w:p w14:paraId="77ABBF9E"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Valparaíso</w:t>
            </w:r>
          </w:p>
        </w:tc>
        <w:tc>
          <w:tcPr>
            <w:tcW w:w="628" w:type="pct"/>
          </w:tcPr>
          <w:p w14:paraId="12E30EF5" w14:textId="77777777"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1,5 m3 /s</w:t>
            </w:r>
          </w:p>
        </w:tc>
        <w:tc>
          <w:tcPr>
            <w:tcW w:w="754" w:type="pct"/>
          </w:tcPr>
          <w:p w14:paraId="2BC1788A" w14:textId="7183B325" w:rsidR="00AE0486" w:rsidRPr="007E0377" w:rsidRDefault="00AE0486"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1.200</w:t>
            </w:r>
          </w:p>
        </w:tc>
        <w:tc>
          <w:tcPr>
            <w:tcW w:w="945" w:type="pct"/>
          </w:tcPr>
          <w:p w14:paraId="383A0E11" w14:textId="42DD487A" w:rsidR="00AE0486" w:rsidRPr="007E0377" w:rsidRDefault="00214C27" w:rsidP="00575BC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E0377">
              <w:rPr>
                <w:rFonts w:cstheme="minorHAnsi"/>
                <w:sz w:val="20"/>
                <w:szCs w:val="20"/>
              </w:rPr>
              <w:t>Terminado</w:t>
            </w:r>
          </w:p>
        </w:tc>
      </w:tr>
    </w:tbl>
    <w:p w14:paraId="291CA083" w14:textId="77777777" w:rsidR="000029D6" w:rsidRPr="007E0377" w:rsidRDefault="000029D6" w:rsidP="00575BC9">
      <w:pPr>
        <w:spacing w:after="0" w:line="240" w:lineRule="auto"/>
        <w:rPr>
          <w:rFonts w:ascii="Verdana" w:hAnsi="Verdana"/>
          <w:lang w:val="es-MX"/>
        </w:rPr>
      </w:pPr>
    </w:p>
    <w:p w14:paraId="0BC77D9D" w14:textId="77777777" w:rsidR="000375E9" w:rsidRPr="007E0377" w:rsidRDefault="000375E9" w:rsidP="00575BC9">
      <w:pPr>
        <w:spacing w:after="0" w:line="240" w:lineRule="auto"/>
        <w:rPr>
          <w:rFonts w:ascii="Verdana" w:hAnsi="Verdana"/>
          <w:lang w:val="es-MX"/>
        </w:rPr>
      </w:pPr>
    </w:p>
    <w:p w14:paraId="7F2A9D70" w14:textId="77777777" w:rsidR="000375E9" w:rsidRPr="007E0377" w:rsidRDefault="000375E9" w:rsidP="00575BC9">
      <w:pPr>
        <w:spacing w:after="0" w:line="240" w:lineRule="auto"/>
        <w:rPr>
          <w:rFonts w:ascii="Verdana" w:hAnsi="Verdana"/>
          <w:lang w:val="es-MX"/>
        </w:rPr>
      </w:pPr>
    </w:p>
    <w:p w14:paraId="20E6D4BD" w14:textId="77777777" w:rsidR="000375E9" w:rsidRPr="007E0377" w:rsidRDefault="000375E9" w:rsidP="00575BC9">
      <w:pPr>
        <w:spacing w:after="0" w:line="240" w:lineRule="auto"/>
        <w:rPr>
          <w:rFonts w:ascii="Verdana" w:hAnsi="Verdana"/>
          <w:lang w:val="es-MX"/>
        </w:rPr>
      </w:pPr>
    </w:p>
    <w:p w14:paraId="7F97449A" w14:textId="66BBFE87" w:rsidR="000375E9" w:rsidRPr="007E0377" w:rsidRDefault="002C6DF3" w:rsidP="00575BC9">
      <w:pPr>
        <w:rPr>
          <w:rFonts w:ascii="Verdana" w:hAnsi="Verdana"/>
          <w:lang w:val="es-MX"/>
        </w:rPr>
      </w:pPr>
      <w:r w:rsidRPr="007E0377">
        <w:rPr>
          <w:rFonts w:ascii="Verdana" w:hAnsi="Verdana"/>
          <w:lang w:val="es-MX"/>
        </w:rPr>
        <w:br w:type="page"/>
      </w:r>
    </w:p>
    <w:p w14:paraId="0E034A1D" w14:textId="27F95AC5" w:rsidR="000375E9" w:rsidRPr="007E0377" w:rsidRDefault="000375E9" w:rsidP="00575BC9">
      <w:pPr>
        <w:spacing w:after="0" w:line="240" w:lineRule="auto"/>
        <w:rPr>
          <w:rFonts w:ascii="Verdana" w:hAnsi="Verdana"/>
          <w:lang w:val="es-MX"/>
        </w:rPr>
      </w:pPr>
      <w:r w:rsidRPr="007E0377">
        <w:rPr>
          <w:rFonts w:ascii="Verdana" w:hAnsi="Verdana"/>
          <w:lang w:val="es-MX"/>
        </w:rPr>
        <w:lastRenderedPageBreak/>
        <w:t>Nuevas iniciativas:</w:t>
      </w:r>
    </w:p>
    <w:p w14:paraId="692FC6A6" w14:textId="77777777" w:rsidR="000375E9" w:rsidRPr="007E0377" w:rsidRDefault="000375E9" w:rsidP="00575BC9">
      <w:pPr>
        <w:spacing w:after="0" w:line="240" w:lineRule="auto"/>
        <w:rPr>
          <w:rFonts w:ascii="Verdana" w:hAnsi="Verdana"/>
          <w:lang w:val="es-MX"/>
        </w:rPr>
      </w:pPr>
    </w:p>
    <w:tbl>
      <w:tblPr>
        <w:tblW w:w="10060" w:type="dxa"/>
        <w:tblInd w:w="-10" w:type="dxa"/>
        <w:tblCellMar>
          <w:left w:w="70" w:type="dxa"/>
          <w:right w:w="70" w:type="dxa"/>
        </w:tblCellMar>
        <w:tblLook w:val="04A0" w:firstRow="1" w:lastRow="0" w:firstColumn="1" w:lastColumn="0" w:noHBand="0" w:noVBand="1"/>
      </w:tblPr>
      <w:tblGrid>
        <w:gridCol w:w="2431"/>
        <w:gridCol w:w="1378"/>
        <w:gridCol w:w="1905"/>
        <w:gridCol w:w="4346"/>
      </w:tblGrid>
      <w:tr w:rsidR="000375E9" w:rsidRPr="007E0377" w14:paraId="5F2A4A48" w14:textId="77777777" w:rsidTr="000375E9">
        <w:trPr>
          <w:trHeight w:val="97"/>
        </w:trPr>
        <w:tc>
          <w:tcPr>
            <w:tcW w:w="10060" w:type="dxa"/>
            <w:gridSpan w:val="4"/>
            <w:tcBorders>
              <w:top w:val="single" w:sz="8" w:space="0" w:color="A5A5A5"/>
              <w:left w:val="single" w:sz="8" w:space="0" w:color="A5A5A5"/>
              <w:bottom w:val="nil"/>
              <w:right w:val="single" w:sz="8" w:space="0" w:color="A5A5A5"/>
            </w:tcBorders>
            <w:shd w:val="clear" w:color="000000" w:fill="A5A5A5"/>
            <w:vAlign w:val="center"/>
            <w:hideMark/>
          </w:tcPr>
          <w:p w14:paraId="22A2EB51" w14:textId="77777777" w:rsidR="000375E9" w:rsidRPr="007E0377" w:rsidRDefault="000375E9" w:rsidP="00575BC9">
            <w:pPr>
              <w:spacing w:after="0" w:line="240" w:lineRule="auto"/>
              <w:jc w:val="center"/>
              <w:rPr>
                <w:rFonts w:ascii="Verdana" w:eastAsia="Times New Roman" w:hAnsi="Verdana" w:cs="Calibri"/>
                <w:b/>
                <w:bCs/>
                <w:lang w:eastAsia="es-CL"/>
              </w:rPr>
            </w:pPr>
            <w:r w:rsidRPr="007E0377">
              <w:rPr>
                <w:rFonts w:ascii="Verdana" w:eastAsia="Times New Roman" w:hAnsi="Verdana" w:cs="Calibri"/>
                <w:b/>
                <w:bCs/>
                <w:color w:val="FFFFFF" w:themeColor="background1"/>
                <w:lang w:eastAsia="es-CL"/>
              </w:rPr>
              <w:t>NUEVOS PLAN NACIONAL DE REHABILITACIÓN DE EMBALSES PEQUEÑOS, TRANQUES Y CANALES</w:t>
            </w:r>
          </w:p>
        </w:tc>
      </w:tr>
      <w:tr w:rsidR="000375E9" w:rsidRPr="007E0377" w14:paraId="30C1F587" w14:textId="77777777" w:rsidTr="00C148D6">
        <w:trPr>
          <w:trHeight w:val="97"/>
        </w:trPr>
        <w:tc>
          <w:tcPr>
            <w:tcW w:w="2431" w:type="dxa"/>
            <w:vMerge w:val="restart"/>
            <w:tcBorders>
              <w:top w:val="nil"/>
              <w:left w:val="single" w:sz="8" w:space="0" w:color="A5A5A5"/>
              <w:bottom w:val="single" w:sz="8" w:space="0" w:color="A5A5A5"/>
              <w:right w:val="nil"/>
            </w:tcBorders>
            <w:shd w:val="clear" w:color="000000" w:fill="A5A5A5"/>
            <w:vAlign w:val="center"/>
            <w:hideMark/>
          </w:tcPr>
          <w:p w14:paraId="74708D69" w14:textId="77777777" w:rsidR="000375E9" w:rsidRPr="007E0377" w:rsidRDefault="000375E9" w:rsidP="00575BC9">
            <w:pPr>
              <w:spacing w:after="0" w:line="240" w:lineRule="auto"/>
              <w:jc w:val="center"/>
              <w:rPr>
                <w:rFonts w:ascii="Calibri" w:eastAsia="Times New Roman" w:hAnsi="Calibri" w:cs="Calibri"/>
                <w:b/>
                <w:bCs/>
                <w:sz w:val="20"/>
                <w:szCs w:val="20"/>
                <w:lang w:eastAsia="es-CL"/>
              </w:rPr>
            </w:pPr>
            <w:r w:rsidRPr="007E0377">
              <w:rPr>
                <w:rFonts w:ascii="Calibri" w:eastAsia="Times New Roman" w:hAnsi="Calibri" w:cs="Calibri"/>
                <w:b/>
                <w:bCs/>
                <w:sz w:val="20"/>
                <w:szCs w:val="20"/>
                <w:lang w:eastAsia="es-CL"/>
              </w:rPr>
              <w:t>Iniciativa</w:t>
            </w:r>
          </w:p>
        </w:tc>
        <w:tc>
          <w:tcPr>
            <w:tcW w:w="3283" w:type="dxa"/>
            <w:gridSpan w:val="2"/>
            <w:tcBorders>
              <w:top w:val="nil"/>
              <w:left w:val="nil"/>
              <w:bottom w:val="nil"/>
              <w:right w:val="nil"/>
            </w:tcBorders>
            <w:shd w:val="clear" w:color="000000" w:fill="A5A5A5"/>
            <w:vAlign w:val="center"/>
            <w:hideMark/>
          </w:tcPr>
          <w:p w14:paraId="1CEDEC82" w14:textId="77777777" w:rsidR="000375E9" w:rsidRPr="007E0377" w:rsidRDefault="000375E9" w:rsidP="00575BC9">
            <w:pPr>
              <w:spacing w:after="0" w:line="240" w:lineRule="auto"/>
              <w:jc w:val="center"/>
              <w:rPr>
                <w:rFonts w:ascii="Calibri" w:eastAsia="Times New Roman" w:hAnsi="Calibri" w:cs="Calibri"/>
                <w:b/>
                <w:bCs/>
                <w:sz w:val="20"/>
                <w:szCs w:val="20"/>
                <w:lang w:eastAsia="es-CL"/>
              </w:rPr>
            </w:pPr>
            <w:r w:rsidRPr="007E0377">
              <w:rPr>
                <w:rFonts w:ascii="Calibri" w:eastAsia="Times New Roman" w:hAnsi="Calibri" w:cs="Calibri"/>
                <w:b/>
                <w:bCs/>
                <w:sz w:val="20"/>
                <w:szCs w:val="20"/>
                <w:lang w:eastAsia="es-CL"/>
              </w:rPr>
              <w:t>Ubicación</w:t>
            </w:r>
          </w:p>
        </w:tc>
        <w:tc>
          <w:tcPr>
            <w:tcW w:w="4346" w:type="dxa"/>
            <w:vMerge w:val="restart"/>
            <w:tcBorders>
              <w:top w:val="nil"/>
              <w:left w:val="nil"/>
              <w:bottom w:val="single" w:sz="8" w:space="0" w:color="A5A5A5"/>
              <w:right w:val="single" w:sz="8" w:space="0" w:color="A5A5A5"/>
            </w:tcBorders>
            <w:shd w:val="clear" w:color="000000" w:fill="A5A5A5"/>
            <w:vAlign w:val="center"/>
            <w:hideMark/>
          </w:tcPr>
          <w:p w14:paraId="6E96F856" w14:textId="77777777" w:rsidR="000375E9" w:rsidRPr="007E0377" w:rsidRDefault="000375E9" w:rsidP="00575BC9">
            <w:pPr>
              <w:spacing w:after="0" w:line="240" w:lineRule="auto"/>
              <w:jc w:val="center"/>
              <w:rPr>
                <w:rFonts w:ascii="Calibri" w:eastAsia="Times New Roman" w:hAnsi="Calibri" w:cs="Calibri"/>
                <w:b/>
                <w:bCs/>
                <w:sz w:val="20"/>
                <w:szCs w:val="20"/>
                <w:lang w:eastAsia="es-CL"/>
              </w:rPr>
            </w:pPr>
            <w:r w:rsidRPr="007E0377">
              <w:rPr>
                <w:rFonts w:ascii="Calibri" w:eastAsia="Times New Roman" w:hAnsi="Calibri" w:cs="Calibri"/>
                <w:b/>
                <w:bCs/>
                <w:sz w:val="20"/>
                <w:szCs w:val="20"/>
                <w:lang w:eastAsia="es-CL"/>
              </w:rPr>
              <w:t>Estado</w:t>
            </w:r>
          </w:p>
        </w:tc>
      </w:tr>
      <w:tr w:rsidR="000375E9" w:rsidRPr="007E0377" w14:paraId="7786CFEF" w14:textId="77777777" w:rsidTr="00C148D6">
        <w:trPr>
          <w:trHeight w:val="102"/>
        </w:trPr>
        <w:tc>
          <w:tcPr>
            <w:tcW w:w="2431" w:type="dxa"/>
            <w:vMerge/>
            <w:tcBorders>
              <w:top w:val="nil"/>
              <w:left w:val="single" w:sz="8" w:space="0" w:color="A5A5A5"/>
              <w:bottom w:val="single" w:sz="8" w:space="0" w:color="A5A5A5"/>
              <w:right w:val="nil"/>
            </w:tcBorders>
            <w:vAlign w:val="center"/>
            <w:hideMark/>
          </w:tcPr>
          <w:p w14:paraId="1BF5004E" w14:textId="77777777" w:rsidR="000375E9" w:rsidRPr="007E0377" w:rsidRDefault="000375E9" w:rsidP="00575BC9">
            <w:pPr>
              <w:spacing w:after="0" w:line="240" w:lineRule="auto"/>
              <w:rPr>
                <w:rFonts w:ascii="Calibri" w:eastAsia="Times New Roman" w:hAnsi="Calibri" w:cs="Calibri"/>
                <w:b/>
                <w:bCs/>
                <w:sz w:val="20"/>
                <w:szCs w:val="20"/>
                <w:lang w:eastAsia="es-CL"/>
              </w:rPr>
            </w:pPr>
          </w:p>
        </w:tc>
        <w:tc>
          <w:tcPr>
            <w:tcW w:w="1378" w:type="dxa"/>
            <w:tcBorders>
              <w:top w:val="nil"/>
              <w:left w:val="nil"/>
              <w:bottom w:val="single" w:sz="8" w:space="0" w:color="A5A5A5"/>
              <w:right w:val="nil"/>
            </w:tcBorders>
            <w:shd w:val="clear" w:color="000000" w:fill="A5A5A5"/>
            <w:vAlign w:val="center"/>
            <w:hideMark/>
          </w:tcPr>
          <w:p w14:paraId="21197605" w14:textId="77777777" w:rsidR="000375E9" w:rsidRPr="007E0377" w:rsidRDefault="000375E9" w:rsidP="00575BC9">
            <w:pPr>
              <w:spacing w:after="0" w:line="240" w:lineRule="auto"/>
              <w:jc w:val="center"/>
              <w:rPr>
                <w:rFonts w:ascii="Calibri" w:eastAsia="Times New Roman" w:hAnsi="Calibri" w:cs="Calibri"/>
                <w:b/>
                <w:bCs/>
                <w:sz w:val="20"/>
                <w:szCs w:val="20"/>
                <w:lang w:eastAsia="es-CL"/>
              </w:rPr>
            </w:pPr>
            <w:r w:rsidRPr="007E0377">
              <w:rPr>
                <w:rFonts w:ascii="Calibri" w:eastAsia="Times New Roman" w:hAnsi="Calibri" w:cs="Calibri"/>
                <w:b/>
                <w:bCs/>
                <w:sz w:val="20"/>
                <w:szCs w:val="20"/>
                <w:lang w:eastAsia="es-CL"/>
              </w:rPr>
              <w:t xml:space="preserve">Comuna </w:t>
            </w:r>
          </w:p>
        </w:tc>
        <w:tc>
          <w:tcPr>
            <w:tcW w:w="1905" w:type="dxa"/>
            <w:tcBorders>
              <w:top w:val="nil"/>
              <w:left w:val="nil"/>
              <w:bottom w:val="single" w:sz="8" w:space="0" w:color="A5A5A5"/>
              <w:right w:val="nil"/>
            </w:tcBorders>
            <w:shd w:val="clear" w:color="000000" w:fill="A5A5A5"/>
            <w:vAlign w:val="center"/>
            <w:hideMark/>
          </w:tcPr>
          <w:p w14:paraId="68D174CE" w14:textId="77777777" w:rsidR="000375E9" w:rsidRPr="007E0377" w:rsidRDefault="000375E9" w:rsidP="00575BC9">
            <w:pPr>
              <w:spacing w:after="0" w:line="240" w:lineRule="auto"/>
              <w:jc w:val="center"/>
              <w:rPr>
                <w:rFonts w:ascii="Calibri" w:eastAsia="Times New Roman" w:hAnsi="Calibri" w:cs="Calibri"/>
                <w:b/>
                <w:bCs/>
                <w:sz w:val="20"/>
                <w:szCs w:val="20"/>
                <w:lang w:eastAsia="es-CL"/>
              </w:rPr>
            </w:pPr>
            <w:r w:rsidRPr="007E0377">
              <w:rPr>
                <w:rFonts w:ascii="Calibri" w:eastAsia="Times New Roman" w:hAnsi="Calibri" w:cs="Calibri"/>
                <w:b/>
                <w:bCs/>
                <w:sz w:val="20"/>
                <w:szCs w:val="20"/>
                <w:lang w:eastAsia="es-CL"/>
              </w:rPr>
              <w:t>Región</w:t>
            </w:r>
          </w:p>
        </w:tc>
        <w:tc>
          <w:tcPr>
            <w:tcW w:w="4346" w:type="dxa"/>
            <w:vMerge/>
            <w:tcBorders>
              <w:top w:val="nil"/>
              <w:left w:val="nil"/>
              <w:bottom w:val="single" w:sz="8" w:space="0" w:color="A5A5A5"/>
              <w:right w:val="single" w:sz="8" w:space="0" w:color="A5A5A5"/>
            </w:tcBorders>
            <w:vAlign w:val="center"/>
            <w:hideMark/>
          </w:tcPr>
          <w:p w14:paraId="467AFE9E" w14:textId="77777777" w:rsidR="000375E9" w:rsidRPr="007E0377" w:rsidRDefault="000375E9" w:rsidP="00575BC9">
            <w:pPr>
              <w:spacing w:after="0" w:line="240" w:lineRule="auto"/>
              <w:rPr>
                <w:rFonts w:ascii="Calibri" w:eastAsia="Times New Roman" w:hAnsi="Calibri" w:cs="Calibri"/>
                <w:b/>
                <w:bCs/>
                <w:sz w:val="20"/>
                <w:szCs w:val="20"/>
                <w:lang w:eastAsia="es-CL"/>
              </w:rPr>
            </w:pPr>
          </w:p>
        </w:tc>
      </w:tr>
      <w:tr w:rsidR="000375E9" w:rsidRPr="007E0377" w14:paraId="3550CB97" w14:textId="77777777" w:rsidTr="00C148D6">
        <w:trPr>
          <w:trHeight w:val="102"/>
        </w:trPr>
        <w:tc>
          <w:tcPr>
            <w:tcW w:w="2431" w:type="dxa"/>
            <w:tcBorders>
              <w:top w:val="nil"/>
              <w:left w:val="single" w:sz="8" w:space="0" w:color="C9C9C9"/>
              <w:bottom w:val="single" w:sz="8" w:space="0" w:color="C9C9C9"/>
              <w:right w:val="single" w:sz="8" w:space="0" w:color="C9C9C9"/>
            </w:tcBorders>
            <w:shd w:val="clear" w:color="000000" w:fill="EDEDED"/>
            <w:vAlign w:val="center"/>
            <w:hideMark/>
          </w:tcPr>
          <w:p w14:paraId="09E3EA2E" w14:textId="77777777" w:rsidR="000375E9" w:rsidRPr="007E0377" w:rsidRDefault="000375E9" w:rsidP="00575BC9">
            <w:pPr>
              <w:spacing w:after="0" w:line="240" w:lineRule="auto"/>
              <w:rPr>
                <w:rFonts w:ascii="Calibri" w:eastAsia="Times New Roman" w:hAnsi="Calibri" w:cs="Calibri"/>
                <w:b/>
                <w:bCs/>
                <w:sz w:val="20"/>
                <w:szCs w:val="20"/>
                <w:lang w:eastAsia="es-CL"/>
              </w:rPr>
            </w:pPr>
            <w:r w:rsidRPr="007E0377">
              <w:rPr>
                <w:rFonts w:ascii="Calibri" w:eastAsia="Times New Roman" w:hAnsi="Calibri" w:cstheme="minorHAnsi"/>
                <w:b/>
                <w:bCs/>
                <w:sz w:val="20"/>
                <w:szCs w:val="20"/>
                <w:lang w:eastAsia="es-CL"/>
              </w:rPr>
              <w:t>Tranques</w:t>
            </w:r>
          </w:p>
        </w:tc>
        <w:tc>
          <w:tcPr>
            <w:tcW w:w="1378" w:type="dxa"/>
            <w:tcBorders>
              <w:top w:val="nil"/>
              <w:left w:val="nil"/>
              <w:bottom w:val="single" w:sz="8" w:space="0" w:color="C9C9C9"/>
              <w:right w:val="single" w:sz="8" w:space="0" w:color="C9C9C9"/>
            </w:tcBorders>
            <w:shd w:val="clear" w:color="000000" w:fill="EDEDED"/>
            <w:vAlign w:val="center"/>
            <w:hideMark/>
          </w:tcPr>
          <w:p w14:paraId="079B9EFC" w14:textId="77777777" w:rsidR="000375E9" w:rsidRPr="007E0377" w:rsidRDefault="000375E9"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 </w:t>
            </w:r>
          </w:p>
        </w:tc>
        <w:tc>
          <w:tcPr>
            <w:tcW w:w="1905" w:type="dxa"/>
            <w:tcBorders>
              <w:top w:val="nil"/>
              <w:left w:val="nil"/>
              <w:bottom w:val="single" w:sz="8" w:space="0" w:color="C9C9C9"/>
              <w:right w:val="single" w:sz="8" w:space="0" w:color="C9C9C9"/>
            </w:tcBorders>
            <w:shd w:val="clear" w:color="000000" w:fill="EDEDED"/>
            <w:vAlign w:val="center"/>
            <w:hideMark/>
          </w:tcPr>
          <w:p w14:paraId="782EECD4" w14:textId="77777777" w:rsidR="000375E9" w:rsidRPr="007E0377" w:rsidRDefault="000375E9"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 </w:t>
            </w:r>
          </w:p>
        </w:tc>
        <w:tc>
          <w:tcPr>
            <w:tcW w:w="4346" w:type="dxa"/>
            <w:tcBorders>
              <w:top w:val="nil"/>
              <w:left w:val="nil"/>
              <w:bottom w:val="single" w:sz="8" w:space="0" w:color="C9C9C9"/>
              <w:right w:val="single" w:sz="8" w:space="0" w:color="C9C9C9"/>
            </w:tcBorders>
            <w:shd w:val="clear" w:color="000000" w:fill="EDEDED"/>
            <w:vAlign w:val="center"/>
            <w:hideMark/>
          </w:tcPr>
          <w:p w14:paraId="3B408590" w14:textId="77777777" w:rsidR="000375E9" w:rsidRPr="007E0377" w:rsidRDefault="000375E9"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Calibri"/>
                <w:sz w:val="20"/>
                <w:szCs w:val="20"/>
                <w:lang w:eastAsia="es-CL"/>
              </w:rPr>
              <w:t> </w:t>
            </w:r>
          </w:p>
        </w:tc>
      </w:tr>
      <w:tr w:rsidR="000375E9" w:rsidRPr="007E0377" w14:paraId="39955C9F" w14:textId="77777777" w:rsidTr="00C148D6">
        <w:trPr>
          <w:trHeight w:val="253"/>
        </w:trPr>
        <w:tc>
          <w:tcPr>
            <w:tcW w:w="2431" w:type="dxa"/>
            <w:tcBorders>
              <w:top w:val="nil"/>
              <w:left w:val="single" w:sz="8" w:space="0" w:color="C9C9C9"/>
              <w:bottom w:val="single" w:sz="8" w:space="0" w:color="C9C9C9"/>
              <w:right w:val="single" w:sz="8" w:space="0" w:color="C9C9C9"/>
            </w:tcBorders>
            <w:vAlign w:val="center"/>
            <w:hideMark/>
          </w:tcPr>
          <w:p w14:paraId="779F375E" w14:textId="77777777" w:rsidR="000375E9" w:rsidRPr="007E0377" w:rsidRDefault="000375E9" w:rsidP="00575BC9">
            <w:pPr>
              <w:spacing w:after="0" w:line="240" w:lineRule="auto"/>
              <w:rPr>
                <w:rFonts w:ascii="Calibri" w:eastAsia="Times New Roman" w:hAnsi="Calibri" w:cs="Calibri"/>
                <w:bCs/>
                <w:sz w:val="20"/>
                <w:szCs w:val="20"/>
                <w:lang w:eastAsia="es-CL"/>
              </w:rPr>
            </w:pPr>
            <w:r w:rsidRPr="007E0377">
              <w:rPr>
                <w:rFonts w:ascii="Calibri" w:eastAsia="Times New Roman" w:hAnsi="Calibri" w:cstheme="minorHAnsi"/>
                <w:bCs/>
                <w:sz w:val="20"/>
                <w:szCs w:val="20"/>
                <w:lang w:eastAsia="es-CL"/>
              </w:rPr>
              <w:t xml:space="preserve">Rehabilitación de tranque </w:t>
            </w:r>
            <w:proofErr w:type="spellStart"/>
            <w:r w:rsidRPr="007E0377">
              <w:rPr>
                <w:rFonts w:ascii="Calibri" w:eastAsia="Times New Roman" w:hAnsi="Calibri" w:cstheme="minorHAnsi"/>
                <w:bCs/>
                <w:sz w:val="20"/>
                <w:szCs w:val="20"/>
                <w:lang w:eastAsia="es-CL"/>
              </w:rPr>
              <w:t>Quilvo</w:t>
            </w:r>
            <w:proofErr w:type="spellEnd"/>
            <w:r w:rsidRPr="007E0377">
              <w:rPr>
                <w:rFonts w:ascii="Calibri" w:eastAsia="Times New Roman" w:hAnsi="Calibri" w:cstheme="minorHAnsi"/>
                <w:bCs/>
                <w:sz w:val="20"/>
                <w:szCs w:val="20"/>
                <w:lang w:eastAsia="es-CL"/>
              </w:rPr>
              <w:t xml:space="preserve"> bajo</w:t>
            </w:r>
          </w:p>
        </w:tc>
        <w:tc>
          <w:tcPr>
            <w:tcW w:w="1378" w:type="dxa"/>
            <w:tcBorders>
              <w:top w:val="nil"/>
              <w:left w:val="nil"/>
              <w:bottom w:val="single" w:sz="8" w:space="0" w:color="C9C9C9"/>
              <w:right w:val="single" w:sz="8" w:space="0" w:color="C9C9C9"/>
            </w:tcBorders>
            <w:vAlign w:val="center"/>
            <w:hideMark/>
          </w:tcPr>
          <w:p w14:paraId="321C1759" w14:textId="77777777" w:rsidR="000375E9" w:rsidRPr="007E0377" w:rsidRDefault="000375E9"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Romeral</w:t>
            </w:r>
          </w:p>
        </w:tc>
        <w:tc>
          <w:tcPr>
            <w:tcW w:w="1905" w:type="dxa"/>
            <w:tcBorders>
              <w:top w:val="nil"/>
              <w:left w:val="nil"/>
              <w:bottom w:val="single" w:sz="8" w:space="0" w:color="C9C9C9"/>
              <w:right w:val="single" w:sz="8" w:space="0" w:color="C9C9C9"/>
            </w:tcBorders>
            <w:vAlign w:val="center"/>
            <w:hideMark/>
          </w:tcPr>
          <w:p w14:paraId="7AB87118" w14:textId="77777777" w:rsidR="000375E9" w:rsidRPr="007E0377" w:rsidRDefault="000375E9"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Maule</w:t>
            </w:r>
          </w:p>
        </w:tc>
        <w:tc>
          <w:tcPr>
            <w:tcW w:w="4346" w:type="dxa"/>
            <w:tcBorders>
              <w:top w:val="nil"/>
              <w:left w:val="nil"/>
              <w:bottom w:val="single" w:sz="8" w:space="0" w:color="C9C9C9"/>
              <w:right w:val="single" w:sz="8" w:space="0" w:color="C9C9C9"/>
            </w:tcBorders>
            <w:vAlign w:val="center"/>
            <w:hideMark/>
          </w:tcPr>
          <w:p w14:paraId="10D795AA" w14:textId="598D3B52" w:rsidR="000375E9" w:rsidRPr="007E0377" w:rsidRDefault="002C6DF3"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Desestimado</w:t>
            </w:r>
          </w:p>
        </w:tc>
      </w:tr>
      <w:tr w:rsidR="004D0CD6" w:rsidRPr="007E0377" w14:paraId="0F3058DF" w14:textId="77777777" w:rsidTr="00C148D6">
        <w:trPr>
          <w:trHeight w:val="253"/>
        </w:trPr>
        <w:tc>
          <w:tcPr>
            <w:tcW w:w="2431" w:type="dxa"/>
            <w:tcBorders>
              <w:top w:val="nil"/>
              <w:left w:val="single" w:sz="8" w:space="0" w:color="C9C9C9"/>
              <w:bottom w:val="single" w:sz="8" w:space="0" w:color="C9C9C9"/>
              <w:right w:val="single" w:sz="8" w:space="0" w:color="C9C9C9"/>
            </w:tcBorders>
            <w:vAlign w:val="center"/>
          </w:tcPr>
          <w:p w14:paraId="2A5652D0" w14:textId="03D06AA8" w:rsidR="004D0CD6" w:rsidRPr="007E0377" w:rsidRDefault="004D0CD6"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Sistema Riego Tranque Millahue</w:t>
            </w:r>
          </w:p>
        </w:tc>
        <w:tc>
          <w:tcPr>
            <w:tcW w:w="1378" w:type="dxa"/>
            <w:tcBorders>
              <w:top w:val="nil"/>
              <w:left w:val="nil"/>
              <w:bottom w:val="single" w:sz="8" w:space="0" w:color="C9C9C9"/>
              <w:right w:val="single" w:sz="8" w:space="0" w:color="C9C9C9"/>
            </w:tcBorders>
            <w:vAlign w:val="center"/>
          </w:tcPr>
          <w:p w14:paraId="4CB3C0B7" w14:textId="6D986A4C" w:rsidR="004D0CD6" w:rsidRPr="007E0377" w:rsidRDefault="004D0CD6"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San Vicente</w:t>
            </w:r>
          </w:p>
        </w:tc>
        <w:tc>
          <w:tcPr>
            <w:tcW w:w="1905" w:type="dxa"/>
            <w:tcBorders>
              <w:top w:val="nil"/>
              <w:left w:val="nil"/>
              <w:bottom w:val="single" w:sz="8" w:space="0" w:color="C9C9C9"/>
              <w:right w:val="single" w:sz="8" w:space="0" w:color="C9C9C9"/>
            </w:tcBorders>
            <w:vAlign w:val="center"/>
          </w:tcPr>
          <w:p w14:paraId="26F50D71" w14:textId="0B32D974" w:rsidR="004D0CD6" w:rsidRPr="007E0377" w:rsidRDefault="004D0CD6"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O'Higgins</w:t>
            </w:r>
          </w:p>
        </w:tc>
        <w:tc>
          <w:tcPr>
            <w:tcW w:w="4346" w:type="dxa"/>
            <w:tcBorders>
              <w:top w:val="nil"/>
              <w:left w:val="nil"/>
              <w:bottom w:val="single" w:sz="8" w:space="0" w:color="C9C9C9"/>
              <w:right w:val="single" w:sz="8" w:space="0" w:color="C9C9C9"/>
            </w:tcBorders>
            <w:vAlign w:val="center"/>
          </w:tcPr>
          <w:p w14:paraId="22115D2D" w14:textId="38CCE3B9" w:rsidR="004D0CD6" w:rsidRPr="007E0377" w:rsidRDefault="004D0CD6"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En Ejecución</w:t>
            </w:r>
          </w:p>
        </w:tc>
      </w:tr>
      <w:tr w:rsidR="004D0CD6" w:rsidRPr="007E0377" w14:paraId="0734A059" w14:textId="77777777" w:rsidTr="00C148D6">
        <w:trPr>
          <w:trHeight w:val="253"/>
        </w:trPr>
        <w:tc>
          <w:tcPr>
            <w:tcW w:w="2431" w:type="dxa"/>
            <w:tcBorders>
              <w:top w:val="nil"/>
              <w:left w:val="single" w:sz="8" w:space="0" w:color="C9C9C9"/>
              <w:bottom w:val="single" w:sz="8" w:space="0" w:color="C9C9C9"/>
              <w:right w:val="single" w:sz="8" w:space="0" w:color="C9C9C9"/>
            </w:tcBorders>
            <w:vAlign w:val="center"/>
          </w:tcPr>
          <w:p w14:paraId="4ECE2BD4" w14:textId="4990250C" w:rsidR="004D0CD6" w:rsidRPr="007E0377" w:rsidRDefault="004D0CD6"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Sistema Riego Tranque Santa Inés</w:t>
            </w:r>
          </w:p>
        </w:tc>
        <w:tc>
          <w:tcPr>
            <w:tcW w:w="1378" w:type="dxa"/>
            <w:tcBorders>
              <w:top w:val="nil"/>
              <w:left w:val="nil"/>
              <w:bottom w:val="single" w:sz="8" w:space="0" w:color="C9C9C9"/>
              <w:right w:val="single" w:sz="8" w:space="0" w:color="C9C9C9"/>
            </w:tcBorders>
            <w:vAlign w:val="center"/>
          </w:tcPr>
          <w:p w14:paraId="567434CA" w14:textId="39EA1374" w:rsidR="004D0CD6" w:rsidRPr="007E0377" w:rsidRDefault="004D0CD6"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Curacaví</w:t>
            </w:r>
          </w:p>
        </w:tc>
        <w:tc>
          <w:tcPr>
            <w:tcW w:w="1905" w:type="dxa"/>
            <w:tcBorders>
              <w:top w:val="nil"/>
              <w:left w:val="nil"/>
              <w:bottom w:val="single" w:sz="8" w:space="0" w:color="C9C9C9"/>
              <w:right w:val="single" w:sz="8" w:space="0" w:color="C9C9C9"/>
            </w:tcBorders>
            <w:vAlign w:val="center"/>
          </w:tcPr>
          <w:p w14:paraId="4319FBE1" w14:textId="63F917AA" w:rsidR="004D0CD6" w:rsidRPr="007E0377" w:rsidRDefault="004D0CD6"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Metropolitana</w:t>
            </w:r>
          </w:p>
        </w:tc>
        <w:tc>
          <w:tcPr>
            <w:tcW w:w="4346" w:type="dxa"/>
            <w:tcBorders>
              <w:top w:val="nil"/>
              <w:left w:val="nil"/>
              <w:bottom w:val="single" w:sz="8" w:space="0" w:color="C9C9C9"/>
              <w:right w:val="single" w:sz="8" w:space="0" w:color="C9C9C9"/>
            </w:tcBorders>
            <w:vAlign w:val="center"/>
          </w:tcPr>
          <w:p w14:paraId="56E0C00D" w14:textId="660DBC62" w:rsidR="004D0CD6" w:rsidRPr="007E0377" w:rsidRDefault="004D0CD6"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En Adjudicación</w:t>
            </w:r>
          </w:p>
        </w:tc>
      </w:tr>
      <w:tr w:rsidR="004D0CD6" w:rsidRPr="007E0377" w14:paraId="0783A098" w14:textId="77777777" w:rsidTr="00C148D6">
        <w:trPr>
          <w:trHeight w:val="102"/>
        </w:trPr>
        <w:tc>
          <w:tcPr>
            <w:tcW w:w="2431" w:type="dxa"/>
            <w:tcBorders>
              <w:top w:val="nil"/>
              <w:left w:val="single" w:sz="8" w:space="0" w:color="C9C9C9"/>
              <w:bottom w:val="single" w:sz="8" w:space="0" w:color="C9C9C9"/>
              <w:right w:val="single" w:sz="8" w:space="0" w:color="C9C9C9"/>
            </w:tcBorders>
            <w:shd w:val="clear" w:color="000000" w:fill="EDEDED"/>
            <w:vAlign w:val="center"/>
            <w:hideMark/>
          </w:tcPr>
          <w:p w14:paraId="320F0CA4" w14:textId="77777777" w:rsidR="004D0CD6" w:rsidRPr="007E0377" w:rsidRDefault="004D0CD6" w:rsidP="00575BC9">
            <w:pPr>
              <w:spacing w:after="0" w:line="240" w:lineRule="auto"/>
              <w:rPr>
                <w:rFonts w:ascii="Calibri" w:eastAsia="Times New Roman" w:hAnsi="Calibri" w:cs="Calibri"/>
                <w:b/>
                <w:bCs/>
                <w:sz w:val="20"/>
                <w:szCs w:val="20"/>
                <w:lang w:eastAsia="es-CL"/>
              </w:rPr>
            </w:pPr>
            <w:r w:rsidRPr="007E0377">
              <w:rPr>
                <w:rFonts w:ascii="Calibri" w:eastAsia="Times New Roman" w:hAnsi="Calibri" w:cstheme="minorHAnsi"/>
                <w:b/>
                <w:bCs/>
                <w:sz w:val="20"/>
                <w:szCs w:val="20"/>
                <w:lang w:eastAsia="es-CL"/>
              </w:rPr>
              <w:t>Canales</w:t>
            </w:r>
          </w:p>
        </w:tc>
        <w:tc>
          <w:tcPr>
            <w:tcW w:w="1378" w:type="dxa"/>
            <w:tcBorders>
              <w:top w:val="nil"/>
              <w:left w:val="nil"/>
              <w:bottom w:val="single" w:sz="8" w:space="0" w:color="C9C9C9"/>
              <w:right w:val="single" w:sz="8" w:space="0" w:color="C9C9C9"/>
            </w:tcBorders>
            <w:shd w:val="clear" w:color="000000" w:fill="EDEDED"/>
            <w:vAlign w:val="center"/>
            <w:hideMark/>
          </w:tcPr>
          <w:p w14:paraId="0664B0FF" w14:textId="77777777"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 </w:t>
            </w:r>
          </w:p>
        </w:tc>
        <w:tc>
          <w:tcPr>
            <w:tcW w:w="1905" w:type="dxa"/>
            <w:tcBorders>
              <w:top w:val="nil"/>
              <w:left w:val="nil"/>
              <w:bottom w:val="single" w:sz="8" w:space="0" w:color="C9C9C9"/>
              <w:right w:val="single" w:sz="8" w:space="0" w:color="C9C9C9"/>
            </w:tcBorders>
            <w:shd w:val="clear" w:color="000000" w:fill="EDEDED"/>
            <w:vAlign w:val="center"/>
            <w:hideMark/>
          </w:tcPr>
          <w:p w14:paraId="5FE6C9B4" w14:textId="77777777"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 </w:t>
            </w:r>
          </w:p>
        </w:tc>
        <w:tc>
          <w:tcPr>
            <w:tcW w:w="4346" w:type="dxa"/>
            <w:tcBorders>
              <w:top w:val="nil"/>
              <w:left w:val="nil"/>
              <w:bottom w:val="single" w:sz="8" w:space="0" w:color="C9C9C9"/>
              <w:right w:val="single" w:sz="8" w:space="0" w:color="C9C9C9"/>
            </w:tcBorders>
            <w:shd w:val="clear" w:color="000000" w:fill="EDEDED"/>
            <w:vAlign w:val="center"/>
            <w:hideMark/>
          </w:tcPr>
          <w:p w14:paraId="33D4D888" w14:textId="77777777"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 </w:t>
            </w:r>
          </w:p>
        </w:tc>
      </w:tr>
      <w:tr w:rsidR="004D0CD6" w:rsidRPr="007E0377" w14:paraId="7246169F" w14:textId="77777777" w:rsidTr="007C4A02">
        <w:trPr>
          <w:trHeight w:val="418"/>
        </w:trPr>
        <w:tc>
          <w:tcPr>
            <w:tcW w:w="2431" w:type="dxa"/>
            <w:tcBorders>
              <w:top w:val="nil"/>
              <w:left w:val="single" w:sz="8" w:space="0" w:color="C9C9C9"/>
              <w:bottom w:val="single" w:sz="8" w:space="0" w:color="C9C9C9"/>
              <w:right w:val="single" w:sz="8" w:space="0" w:color="C9C9C9"/>
            </w:tcBorders>
            <w:vAlign w:val="center"/>
            <w:hideMark/>
          </w:tcPr>
          <w:p w14:paraId="5FB489C2" w14:textId="77777777" w:rsidR="004D0CD6" w:rsidRPr="007E0377" w:rsidRDefault="004D0CD6" w:rsidP="00575BC9">
            <w:pPr>
              <w:spacing w:after="0" w:line="240" w:lineRule="auto"/>
              <w:rPr>
                <w:rFonts w:ascii="Calibri" w:eastAsia="Times New Roman" w:hAnsi="Calibri" w:cs="Calibri"/>
                <w:bCs/>
                <w:sz w:val="20"/>
                <w:szCs w:val="20"/>
                <w:lang w:eastAsia="es-CL"/>
              </w:rPr>
            </w:pPr>
            <w:r w:rsidRPr="007E0377">
              <w:rPr>
                <w:rFonts w:ascii="Calibri" w:eastAsia="Times New Roman" w:hAnsi="Calibri" w:cstheme="minorHAnsi"/>
                <w:bCs/>
                <w:sz w:val="20"/>
                <w:szCs w:val="20"/>
                <w:lang w:eastAsia="es-CL"/>
              </w:rPr>
              <w:t>21 de mayo</w:t>
            </w:r>
          </w:p>
        </w:tc>
        <w:tc>
          <w:tcPr>
            <w:tcW w:w="1378" w:type="dxa"/>
            <w:tcBorders>
              <w:top w:val="nil"/>
              <w:left w:val="nil"/>
              <w:bottom w:val="single" w:sz="8" w:space="0" w:color="C9C9C9"/>
              <w:right w:val="single" w:sz="8" w:space="0" w:color="C9C9C9"/>
            </w:tcBorders>
            <w:vAlign w:val="center"/>
            <w:hideMark/>
          </w:tcPr>
          <w:p w14:paraId="2C15CD91" w14:textId="77777777"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Vilcún</w:t>
            </w:r>
          </w:p>
        </w:tc>
        <w:tc>
          <w:tcPr>
            <w:tcW w:w="1905" w:type="dxa"/>
            <w:tcBorders>
              <w:top w:val="nil"/>
              <w:left w:val="nil"/>
              <w:bottom w:val="single" w:sz="8" w:space="0" w:color="C9C9C9"/>
              <w:right w:val="single" w:sz="8" w:space="0" w:color="C9C9C9"/>
            </w:tcBorders>
            <w:vAlign w:val="center"/>
            <w:hideMark/>
          </w:tcPr>
          <w:p w14:paraId="5B7BF157" w14:textId="77777777"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La Araucanía</w:t>
            </w:r>
          </w:p>
        </w:tc>
        <w:tc>
          <w:tcPr>
            <w:tcW w:w="4346" w:type="dxa"/>
            <w:tcBorders>
              <w:top w:val="nil"/>
              <w:left w:val="nil"/>
              <w:bottom w:val="single" w:sz="8" w:space="0" w:color="C9C9C9"/>
              <w:right w:val="single" w:sz="8" w:space="0" w:color="C9C9C9"/>
            </w:tcBorders>
            <w:vAlign w:val="center"/>
            <w:hideMark/>
          </w:tcPr>
          <w:p w14:paraId="3CE68341" w14:textId="52702C09"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Iniciativa se encuentra admisible por MDSyF 2024. Por licitar año 2025</w:t>
            </w:r>
          </w:p>
        </w:tc>
      </w:tr>
      <w:tr w:rsidR="004D0CD6" w:rsidRPr="007E0377" w14:paraId="4A430A26" w14:textId="77777777" w:rsidTr="00C148D6">
        <w:trPr>
          <w:trHeight w:val="418"/>
        </w:trPr>
        <w:tc>
          <w:tcPr>
            <w:tcW w:w="2431" w:type="dxa"/>
            <w:tcBorders>
              <w:top w:val="nil"/>
              <w:left w:val="single" w:sz="8" w:space="0" w:color="C9C9C9"/>
              <w:bottom w:val="single" w:sz="8" w:space="0" w:color="C9C9C9"/>
              <w:right w:val="single" w:sz="8" w:space="0" w:color="C9C9C9"/>
            </w:tcBorders>
            <w:vAlign w:val="center"/>
            <w:hideMark/>
          </w:tcPr>
          <w:p w14:paraId="05DED2F1" w14:textId="77777777" w:rsidR="004D0CD6" w:rsidRPr="007E0377" w:rsidRDefault="004D0CD6" w:rsidP="00575BC9">
            <w:pPr>
              <w:spacing w:after="0" w:line="240" w:lineRule="auto"/>
              <w:rPr>
                <w:rFonts w:ascii="Calibri" w:eastAsia="Times New Roman" w:hAnsi="Calibri" w:cs="Calibri"/>
                <w:bCs/>
                <w:sz w:val="20"/>
                <w:szCs w:val="20"/>
                <w:lang w:eastAsia="es-CL"/>
              </w:rPr>
            </w:pPr>
            <w:r w:rsidRPr="007E0377">
              <w:rPr>
                <w:rFonts w:ascii="Calibri" w:eastAsia="Times New Roman" w:hAnsi="Calibri" w:cstheme="minorHAnsi"/>
                <w:bCs/>
                <w:sz w:val="20"/>
                <w:szCs w:val="20"/>
                <w:lang w:eastAsia="es-CL"/>
              </w:rPr>
              <w:t>Boquihue</w:t>
            </w:r>
          </w:p>
        </w:tc>
        <w:tc>
          <w:tcPr>
            <w:tcW w:w="1378" w:type="dxa"/>
            <w:tcBorders>
              <w:top w:val="nil"/>
              <w:left w:val="nil"/>
              <w:bottom w:val="single" w:sz="8" w:space="0" w:color="C9C9C9"/>
              <w:right w:val="single" w:sz="8" w:space="0" w:color="C9C9C9"/>
            </w:tcBorders>
            <w:vAlign w:val="center"/>
            <w:hideMark/>
          </w:tcPr>
          <w:p w14:paraId="504F20B8" w14:textId="77777777"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Collipulli</w:t>
            </w:r>
          </w:p>
        </w:tc>
        <w:tc>
          <w:tcPr>
            <w:tcW w:w="1905" w:type="dxa"/>
            <w:tcBorders>
              <w:top w:val="nil"/>
              <w:left w:val="nil"/>
              <w:bottom w:val="single" w:sz="8" w:space="0" w:color="C9C9C9"/>
              <w:right w:val="single" w:sz="8" w:space="0" w:color="C9C9C9"/>
            </w:tcBorders>
            <w:vAlign w:val="center"/>
            <w:hideMark/>
          </w:tcPr>
          <w:p w14:paraId="06A72364" w14:textId="77777777"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La Araucanía</w:t>
            </w:r>
          </w:p>
        </w:tc>
        <w:tc>
          <w:tcPr>
            <w:tcW w:w="4346" w:type="dxa"/>
            <w:tcBorders>
              <w:top w:val="nil"/>
              <w:left w:val="nil"/>
              <w:bottom w:val="single" w:sz="8" w:space="0" w:color="C9C9C9"/>
              <w:right w:val="single" w:sz="8" w:space="0" w:color="C9C9C9"/>
            </w:tcBorders>
            <w:vAlign w:val="center"/>
            <w:hideMark/>
          </w:tcPr>
          <w:p w14:paraId="5505600F" w14:textId="3AD084EC"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Iniciativa se encuentra admisible por MDSyF 2024. Por licitar año 2025</w:t>
            </w:r>
          </w:p>
        </w:tc>
      </w:tr>
      <w:tr w:rsidR="004D0CD6" w:rsidRPr="007E0377" w14:paraId="289EC469" w14:textId="77777777" w:rsidTr="007C4A02">
        <w:trPr>
          <w:trHeight w:val="418"/>
        </w:trPr>
        <w:tc>
          <w:tcPr>
            <w:tcW w:w="2431" w:type="dxa"/>
            <w:tcBorders>
              <w:top w:val="nil"/>
              <w:left w:val="single" w:sz="8" w:space="0" w:color="C9C9C9"/>
              <w:bottom w:val="single" w:sz="8" w:space="0" w:color="C9C9C9"/>
              <w:right w:val="single" w:sz="8" w:space="0" w:color="C9C9C9"/>
            </w:tcBorders>
            <w:vAlign w:val="center"/>
            <w:hideMark/>
          </w:tcPr>
          <w:p w14:paraId="08E92076" w14:textId="7BE30B5E" w:rsidR="004D0CD6" w:rsidRPr="007E0377" w:rsidRDefault="004D0CD6" w:rsidP="00575BC9">
            <w:pPr>
              <w:spacing w:after="0" w:line="240" w:lineRule="auto"/>
              <w:rPr>
                <w:rFonts w:ascii="Calibri" w:eastAsia="Times New Roman" w:hAnsi="Calibri" w:cs="Calibri"/>
                <w:bCs/>
                <w:sz w:val="20"/>
                <w:szCs w:val="20"/>
                <w:lang w:eastAsia="es-CL"/>
              </w:rPr>
            </w:pPr>
            <w:proofErr w:type="spellStart"/>
            <w:r w:rsidRPr="007E0377">
              <w:rPr>
                <w:rFonts w:ascii="Calibri" w:eastAsia="Times New Roman" w:hAnsi="Calibri" w:cstheme="minorHAnsi"/>
                <w:bCs/>
                <w:sz w:val="20"/>
                <w:szCs w:val="20"/>
                <w:lang w:eastAsia="es-CL"/>
              </w:rPr>
              <w:t>Pil</w:t>
            </w:r>
            <w:r w:rsidR="007F4F6E" w:rsidRPr="007E0377">
              <w:rPr>
                <w:rFonts w:ascii="Calibri" w:eastAsia="Times New Roman" w:hAnsi="Calibri" w:cstheme="minorHAnsi"/>
                <w:bCs/>
                <w:sz w:val="20"/>
                <w:szCs w:val="20"/>
                <w:lang w:eastAsia="es-CL"/>
              </w:rPr>
              <w:t>é</w:t>
            </w:r>
            <w:r w:rsidRPr="007E0377">
              <w:rPr>
                <w:rFonts w:ascii="Calibri" w:eastAsia="Times New Roman" w:hAnsi="Calibri" w:cstheme="minorHAnsi"/>
                <w:bCs/>
                <w:sz w:val="20"/>
                <w:szCs w:val="20"/>
                <w:lang w:eastAsia="es-CL"/>
              </w:rPr>
              <w:t>n</w:t>
            </w:r>
            <w:proofErr w:type="spellEnd"/>
            <w:r w:rsidRPr="007E0377">
              <w:rPr>
                <w:rFonts w:ascii="Calibri" w:eastAsia="Times New Roman" w:hAnsi="Calibri" w:cstheme="minorHAnsi"/>
                <w:bCs/>
                <w:sz w:val="20"/>
                <w:szCs w:val="20"/>
                <w:lang w:eastAsia="es-CL"/>
              </w:rPr>
              <w:t xml:space="preserve"> Chico</w:t>
            </w:r>
          </w:p>
        </w:tc>
        <w:tc>
          <w:tcPr>
            <w:tcW w:w="1378" w:type="dxa"/>
            <w:tcBorders>
              <w:top w:val="nil"/>
              <w:left w:val="nil"/>
              <w:bottom w:val="single" w:sz="8" w:space="0" w:color="C9C9C9"/>
              <w:right w:val="single" w:sz="8" w:space="0" w:color="C9C9C9"/>
            </w:tcBorders>
            <w:vAlign w:val="center"/>
            <w:hideMark/>
          </w:tcPr>
          <w:p w14:paraId="728EFB5F" w14:textId="77777777"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Victoria</w:t>
            </w:r>
          </w:p>
        </w:tc>
        <w:tc>
          <w:tcPr>
            <w:tcW w:w="1905" w:type="dxa"/>
            <w:tcBorders>
              <w:top w:val="nil"/>
              <w:left w:val="nil"/>
              <w:bottom w:val="single" w:sz="8" w:space="0" w:color="C9C9C9"/>
              <w:right w:val="single" w:sz="8" w:space="0" w:color="C9C9C9"/>
            </w:tcBorders>
            <w:vAlign w:val="center"/>
            <w:hideMark/>
          </w:tcPr>
          <w:p w14:paraId="724E67AA" w14:textId="77777777"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La Araucanía</w:t>
            </w:r>
          </w:p>
        </w:tc>
        <w:tc>
          <w:tcPr>
            <w:tcW w:w="4346" w:type="dxa"/>
            <w:tcBorders>
              <w:top w:val="nil"/>
              <w:left w:val="nil"/>
              <w:bottom w:val="single" w:sz="8" w:space="0" w:color="C9C9C9"/>
              <w:right w:val="single" w:sz="8" w:space="0" w:color="C9C9C9"/>
            </w:tcBorders>
            <w:vAlign w:val="center"/>
            <w:hideMark/>
          </w:tcPr>
          <w:p w14:paraId="44EBE436" w14:textId="646AB9A0" w:rsidR="004D0CD6" w:rsidRPr="007E0377" w:rsidRDefault="00890EAC"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En Ejecución</w:t>
            </w:r>
          </w:p>
        </w:tc>
      </w:tr>
      <w:tr w:rsidR="004D0CD6" w:rsidRPr="007E0377" w14:paraId="748F6F85" w14:textId="77777777" w:rsidTr="00C148D6">
        <w:trPr>
          <w:trHeight w:val="253"/>
        </w:trPr>
        <w:tc>
          <w:tcPr>
            <w:tcW w:w="2431" w:type="dxa"/>
            <w:tcBorders>
              <w:top w:val="nil"/>
              <w:left w:val="single" w:sz="8" w:space="0" w:color="C9C9C9"/>
              <w:bottom w:val="single" w:sz="8" w:space="0" w:color="C9C9C9"/>
              <w:right w:val="single" w:sz="8" w:space="0" w:color="C9C9C9"/>
            </w:tcBorders>
            <w:vAlign w:val="center"/>
            <w:hideMark/>
          </w:tcPr>
          <w:p w14:paraId="6DE1ACFC" w14:textId="10BDA4DC" w:rsidR="004D0CD6" w:rsidRPr="007E0377" w:rsidRDefault="004D0CD6" w:rsidP="00575BC9">
            <w:pPr>
              <w:spacing w:after="0" w:line="240" w:lineRule="auto"/>
              <w:rPr>
                <w:rFonts w:ascii="Calibri" w:eastAsia="Times New Roman" w:hAnsi="Calibri" w:cs="Calibri"/>
                <w:bCs/>
                <w:sz w:val="20"/>
                <w:szCs w:val="20"/>
                <w:lang w:eastAsia="es-CL"/>
              </w:rPr>
            </w:pPr>
            <w:r w:rsidRPr="007E0377">
              <w:rPr>
                <w:rFonts w:ascii="Calibri" w:eastAsia="Times New Roman" w:hAnsi="Calibri" w:cstheme="minorHAnsi"/>
                <w:bCs/>
                <w:sz w:val="20"/>
                <w:szCs w:val="20"/>
                <w:lang w:eastAsia="es-CL"/>
              </w:rPr>
              <w:t>Revestimiento canal Villal</w:t>
            </w:r>
            <w:r w:rsidR="007F4F6E" w:rsidRPr="007E0377">
              <w:rPr>
                <w:rFonts w:ascii="Calibri" w:eastAsia="Times New Roman" w:hAnsi="Calibri" w:cstheme="minorHAnsi"/>
                <w:bCs/>
                <w:sz w:val="20"/>
                <w:szCs w:val="20"/>
                <w:lang w:eastAsia="es-CL"/>
              </w:rPr>
              <w:t>ó</w:t>
            </w:r>
            <w:r w:rsidRPr="007E0377">
              <w:rPr>
                <w:rFonts w:ascii="Calibri" w:eastAsia="Times New Roman" w:hAnsi="Calibri" w:cstheme="minorHAnsi"/>
                <w:bCs/>
                <w:sz w:val="20"/>
                <w:szCs w:val="20"/>
                <w:lang w:eastAsia="es-CL"/>
              </w:rPr>
              <w:t>n</w:t>
            </w:r>
          </w:p>
        </w:tc>
        <w:tc>
          <w:tcPr>
            <w:tcW w:w="1378" w:type="dxa"/>
            <w:tcBorders>
              <w:top w:val="nil"/>
              <w:left w:val="nil"/>
              <w:bottom w:val="single" w:sz="8" w:space="0" w:color="C9C9C9"/>
              <w:right w:val="single" w:sz="8" w:space="0" w:color="C9C9C9"/>
            </w:tcBorders>
            <w:vAlign w:val="center"/>
            <w:hideMark/>
          </w:tcPr>
          <w:p w14:paraId="05B62C46" w14:textId="77777777" w:rsidR="004D0CD6" w:rsidRPr="007E0377" w:rsidRDefault="004D0CD6" w:rsidP="00575BC9">
            <w:pPr>
              <w:spacing w:after="0" w:line="240" w:lineRule="auto"/>
              <w:rPr>
                <w:rFonts w:ascii="Calibri" w:eastAsia="Times New Roman" w:hAnsi="Calibri" w:cs="Calibri"/>
                <w:sz w:val="20"/>
                <w:szCs w:val="20"/>
                <w:lang w:eastAsia="es-CL"/>
              </w:rPr>
            </w:pPr>
            <w:proofErr w:type="spellStart"/>
            <w:r w:rsidRPr="007E0377">
              <w:rPr>
                <w:rFonts w:ascii="Calibri" w:eastAsia="Times New Roman" w:hAnsi="Calibri" w:cstheme="minorHAnsi"/>
                <w:sz w:val="20"/>
                <w:szCs w:val="20"/>
                <w:lang w:eastAsia="es-CL"/>
              </w:rPr>
              <w:t>Limari</w:t>
            </w:r>
            <w:proofErr w:type="spellEnd"/>
          </w:p>
        </w:tc>
        <w:tc>
          <w:tcPr>
            <w:tcW w:w="1905" w:type="dxa"/>
            <w:tcBorders>
              <w:top w:val="nil"/>
              <w:left w:val="nil"/>
              <w:bottom w:val="single" w:sz="8" w:space="0" w:color="C9C9C9"/>
              <w:right w:val="single" w:sz="8" w:space="0" w:color="C9C9C9"/>
            </w:tcBorders>
            <w:vAlign w:val="center"/>
            <w:hideMark/>
          </w:tcPr>
          <w:p w14:paraId="38CD1C1F" w14:textId="77777777"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Coquimbo</w:t>
            </w:r>
          </w:p>
        </w:tc>
        <w:tc>
          <w:tcPr>
            <w:tcW w:w="4346" w:type="dxa"/>
            <w:tcBorders>
              <w:top w:val="nil"/>
              <w:left w:val="nil"/>
              <w:bottom w:val="single" w:sz="8" w:space="0" w:color="C9C9C9"/>
              <w:right w:val="single" w:sz="8" w:space="0" w:color="C9C9C9"/>
            </w:tcBorders>
            <w:vAlign w:val="center"/>
            <w:hideMark/>
          </w:tcPr>
          <w:p w14:paraId="2FBCAEEC" w14:textId="022888F2"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 xml:space="preserve">En </w:t>
            </w:r>
            <w:r w:rsidR="00890EAC" w:rsidRPr="007E0377">
              <w:rPr>
                <w:rFonts w:ascii="Calibri" w:eastAsia="Times New Roman" w:hAnsi="Calibri" w:cstheme="minorHAnsi"/>
                <w:sz w:val="20"/>
                <w:szCs w:val="20"/>
                <w:lang w:eastAsia="es-CL"/>
              </w:rPr>
              <w:t>Ejecución</w:t>
            </w:r>
          </w:p>
        </w:tc>
      </w:tr>
      <w:tr w:rsidR="004D0CD6" w:rsidRPr="007E0377" w14:paraId="41E925AA" w14:textId="77777777" w:rsidTr="007C4A02">
        <w:trPr>
          <w:trHeight w:val="253"/>
        </w:trPr>
        <w:tc>
          <w:tcPr>
            <w:tcW w:w="2431" w:type="dxa"/>
            <w:tcBorders>
              <w:top w:val="nil"/>
              <w:left w:val="single" w:sz="8" w:space="0" w:color="C9C9C9"/>
              <w:bottom w:val="single" w:sz="8" w:space="0" w:color="C9C9C9"/>
              <w:right w:val="single" w:sz="8" w:space="0" w:color="C9C9C9"/>
            </w:tcBorders>
            <w:vAlign w:val="center"/>
            <w:hideMark/>
          </w:tcPr>
          <w:p w14:paraId="3DB62EB6" w14:textId="77795768" w:rsidR="004D0CD6" w:rsidRPr="007E0377" w:rsidRDefault="004D0CD6" w:rsidP="00575BC9">
            <w:pPr>
              <w:spacing w:after="0" w:line="240" w:lineRule="auto"/>
              <w:rPr>
                <w:rFonts w:ascii="Calibri" w:eastAsia="Times New Roman" w:hAnsi="Calibri" w:cs="Calibri"/>
                <w:bCs/>
                <w:sz w:val="20"/>
                <w:szCs w:val="20"/>
                <w:lang w:eastAsia="es-CL"/>
              </w:rPr>
            </w:pPr>
            <w:r w:rsidRPr="007E0377">
              <w:rPr>
                <w:rFonts w:ascii="Calibri" w:eastAsia="Times New Roman" w:hAnsi="Calibri" w:cstheme="minorHAnsi"/>
                <w:bCs/>
                <w:sz w:val="20"/>
                <w:szCs w:val="20"/>
                <w:lang w:eastAsia="es-CL"/>
              </w:rPr>
              <w:t xml:space="preserve">Protección canal el </w:t>
            </w:r>
            <w:r w:rsidR="007F4F6E" w:rsidRPr="007E0377">
              <w:rPr>
                <w:rFonts w:ascii="Calibri" w:eastAsia="Times New Roman" w:hAnsi="Calibri" w:cstheme="minorHAnsi"/>
                <w:bCs/>
                <w:sz w:val="20"/>
                <w:szCs w:val="20"/>
                <w:lang w:eastAsia="es-CL"/>
              </w:rPr>
              <w:t>M</w:t>
            </w:r>
            <w:r w:rsidRPr="007E0377">
              <w:rPr>
                <w:rFonts w:ascii="Calibri" w:eastAsia="Times New Roman" w:hAnsi="Calibri" w:cstheme="minorHAnsi"/>
                <w:bCs/>
                <w:sz w:val="20"/>
                <w:szCs w:val="20"/>
                <w:lang w:eastAsia="es-CL"/>
              </w:rPr>
              <w:t>elado</w:t>
            </w:r>
          </w:p>
        </w:tc>
        <w:tc>
          <w:tcPr>
            <w:tcW w:w="1378" w:type="dxa"/>
            <w:tcBorders>
              <w:top w:val="nil"/>
              <w:left w:val="nil"/>
              <w:bottom w:val="single" w:sz="8" w:space="0" w:color="C9C9C9"/>
              <w:right w:val="single" w:sz="8" w:space="0" w:color="C9C9C9"/>
            </w:tcBorders>
            <w:vAlign w:val="center"/>
            <w:hideMark/>
          </w:tcPr>
          <w:p w14:paraId="112ADD74" w14:textId="77777777"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Melado</w:t>
            </w:r>
          </w:p>
        </w:tc>
        <w:tc>
          <w:tcPr>
            <w:tcW w:w="1905" w:type="dxa"/>
            <w:tcBorders>
              <w:top w:val="nil"/>
              <w:left w:val="nil"/>
              <w:bottom w:val="single" w:sz="8" w:space="0" w:color="C9C9C9"/>
              <w:right w:val="single" w:sz="8" w:space="0" w:color="C9C9C9"/>
            </w:tcBorders>
            <w:vAlign w:val="center"/>
            <w:hideMark/>
          </w:tcPr>
          <w:p w14:paraId="347E5CBF" w14:textId="77777777"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Maule</w:t>
            </w:r>
          </w:p>
        </w:tc>
        <w:tc>
          <w:tcPr>
            <w:tcW w:w="4346" w:type="dxa"/>
            <w:tcBorders>
              <w:top w:val="nil"/>
              <w:left w:val="nil"/>
              <w:bottom w:val="single" w:sz="8" w:space="0" w:color="C9C9C9"/>
              <w:right w:val="single" w:sz="8" w:space="0" w:color="C9C9C9"/>
            </w:tcBorders>
            <w:vAlign w:val="center"/>
            <w:hideMark/>
          </w:tcPr>
          <w:p w14:paraId="6EB8C84D" w14:textId="5419F9BC" w:rsidR="004D0CD6" w:rsidRPr="007E0377" w:rsidRDefault="004D0CD6" w:rsidP="00575BC9">
            <w:pPr>
              <w:spacing w:after="0" w:line="240" w:lineRule="auto"/>
              <w:rPr>
                <w:rFonts w:ascii="Calibri" w:eastAsia="Times New Roman" w:hAnsi="Calibri" w:cs="Calibri"/>
                <w:sz w:val="20"/>
                <w:szCs w:val="20"/>
                <w:lang w:eastAsia="es-CL"/>
              </w:rPr>
            </w:pPr>
            <w:r w:rsidRPr="007E0377">
              <w:rPr>
                <w:rFonts w:ascii="Calibri" w:eastAsia="Times New Roman" w:hAnsi="Calibri" w:cstheme="minorHAnsi"/>
                <w:sz w:val="20"/>
                <w:szCs w:val="20"/>
                <w:lang w:eastAsia="es-CL"/>
              </w:rPr>
              <w:t xml:space="preserve">En </w:t>
            </w:r>
            <w:r w:rsidR="00890EAC" w:rsidRPr="007E0377">
              <w:rPr>
                <w:rFonts w:ascii="Calibri" w:eastAsia="Times New Roman" w:hAnsi="Calibri" w:cstheme="minorHAnsi"/>
                <w:sz w:val="20"/>
                <w:szCs w:val="20"/>
                <w:lang w:eastAsia="es-CL"/>
              </w:rPr>
              <w:t>Ejecución</w:t>
            </w:r>
          </w:p>
        </w:tc>
      </w:tr>
      <w:tr w:rsidR="007C4A02" w:rsidRPr="007E0377" w14:paraId="0BE65F95" w14:textId="77777777" w:rsidTr="007C4A02">
        <w:trPr>
          <w:trHeight w:val="253"/>
        </w:trPr>
        <w:tc>
          <w:tcPr>
            <w:tcW w:w="2431" w:type="dxa"/>
            <w:tcBorders>
              <w:top w:val="nil"/>
              <w:left w:val="single" w:sz="8" w:space="0" w:color="C9C9C9"/>
              <w:bottom w:val="single" w:sz="8" w:space="0" w:color="C9C9C9"/>
              <w:right w:val="single" w:sz="8" w:space="0" w:color="C9C9C9"/>
            </w:tcBorders>
            <w:vAlign w:val="center"/>
          </w:tcPr>
          <w:p w14:paraId="303B8879" w14:textId="457F18AF" w:rsidR="007C4A02" w:rsidRPr="007E0377" w:rsidRDefault="007C4A02" w:rsidP="00575BC9">
            <w:pPr>
              <w:spacing w:after="0" w:line="240" w:lineRule="auto"/>
              <w:rPr>
                <w:rFonts w:ascii="Calibri" w:eastAsia="Times New Roman" w:hAnsi="Calibri" w:cstheme="minorHAnsi"/>
                <w:bCs/>
                <w:sz w:val="20"/>
                <w:szCs w:val="20"/>
                <w:lang w:eastAsia="es-CL"/>
              </w:rPr>
            </w:pPr>
            <w:proofErr w:type="spellStart"/>
            <w:r w:rsidRPr="007E0377">
              <w:rPr>
                <w:rFonts w:ascii="Calibri" w:eastAsia="Times New Roman" w:hAnsi="Calibri" w:cstheme="minorHAnsi"/>
                <w:bCs/>
                <w:sz w:val="20"/>
                <w:szCs w:val="20"/>
                <w:lang w:eastAsia="es-CL"/>
              </w:rPr>
              <w:t>Reimpulsión</w:t>
            </w:r>
            <w:proofErr w:type="spellEnd"/>
            <w:r w:rsidRPr="007E0377">
              <w:rPr>
                <w:rFonts w:ascii="Calibri" w:eastAsia="Times New Roman" w:hAnsi="Calibri" w:cstheme="minorHAnsi"/>
                <w:bCs/>
                <w:sz w:val="20"/>
                <w:szCs w:val="20"/>
                <w:lang w:eastAsia="es-CL"/>
              </w:rPr>
              <w:t xml:space="preserve"> sector </w:t>
            </w:r>
            <w:proofErr w:type="spellStart"/>
            <w:r w:rsidRPr="007E0377">
              <w:rPr>
                <w:rFonts w:ascii="Calibri" w:eastAsia="Times New Roman" w:hAnsi="Calibri" w:cstheme="minorHAnsi"/>
                <w:bCs/>
                <w:sz w:val="20"/>
                <w:szCs w:val="20"/>
                <w:lang w:eastAsia="es-CL"/>
              </w:rPr>
              <w:t>Quelen</w:t>
            </w:r>
            <w:proofErr w:type="spellEnd"/>
            <w:r w:rsidRPr="007E0377">
              <w:rPr>
                <w:rFonts w:ascii="Calibri" w:eastAsia="Times New Roman" w:hAnsi="Calibri" w:cstheme="minorHAnsi"/>
                <w:bCs/>
                <w:sz w:val="20"/>
                <w:szCs w:val="20"/>
                <w:lang w:eastAsia="es-CL"/>
              </w:rPr>
              <w:t xml:space="preserve"> y Los Escalones</w:t>
            </w:r>
          </w:p>
        </w:tc>
        <w:tc>
          <w:tcPr>
            <w:tcW w:w="1378" w:type="dxa"/>
            <w:tcBorders>
              <w:top w:val="nil"/>
              <w:left w:val="nil"/>
              <w:bottom w:val="single" w:sz="8" w:space="0" w:color="C9C9C9"/>
              <w:right w:val="single" w:sz="8" w:space="0" w:color="C9C9C9"/>
            </w:tcBorders>
            <w:vAlign w:val="center"/>
          </w:tcPr>
          <w:p w14:paraId="76EF5E40" w14:textId="565A4032" w:rsidR="007C4A02" w:rsidRPr="007E0377" w:rsidRDefault="007C4A02"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bCs/>
                <w:sz w:val="20"/>
                <w:szCs w:val="20"/>
                <w:lang w:eastAsia="es-CL"/>
              </w:rPr>
              <w:t>Cuncumén</w:t>
            </w:r>
          </w:p>
        </w:tc>
        <w:tc>
          <w:tcPr>
            <w:tcW w:w="1905" w:type="dxa"/>
            <w:tcBorders>
              <w:top w:val="nil"/>
              <w:left w:val="nil"/>
              <w:bottom w:val="single" w:sz="8" w:space="0" w:color="C9C9C9"/>
              <w:right w:val="single" w:sz="8" w:space="0" w:color="C9C9C9"/>
            </w:tcBorders>
            <w:vAlign w:val="center"/>
          </w:tcPr>
          <w:p w14:paraId="57FFA45A" w14:textId="5F5DA809" w:rsidR="007C4A02" w:rsidRPr="007E0377" w:rsidRDefault="007C4A02"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bCs/>
                <w:sz w:val="20"/>
                <w:szCs w:val="20"/>
                <w:lang w:eastAsia="es-CL"/>
              </w:rPr>
              <w:t>Valparaíso</w:t>
            </w:r>
          </w:p>
        </w:tc>
        <w:tc>
          <w:tcPr>
            <w:tcW w:w="4346" w:type="dxa"/>
            <w:tcBorders>
              <w:top w:val="nil"/>
              <w:left w:val="nil"/>
              <w:bottom w:val="single" w:sz="8" w:space="0" w:color="C9C9C9"/>
              <w:right w:val="single" w:sz="8" w:space="0" w:color="C9C9C9"/>
            </w:tcBorders>
            <w:vAlign w:val="center"/>
          </w:tcPr>
          <w:p w14:paraId="0550E824" w14:textId="2704545C" w:rsidR="007C4A02" w:rsidRPr="007E0377" w:rsidRDefault="007C4A02"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bCs/>
                <w:sz w:val="20"/>
                <w:szCs w:val="20"/>
                <w:lang w:eastAsia="es-CL"/>
              </w:rPr>
              <w:t xml:space="preserve">Por presentar obra nueva de baja complejidad a MDSyF </w:t>
            </w:r>
          </w:p>
        </w:tc>
      </w:tr>
      <w:tr w:rsidR="007C4A02" w:rsidRPr="007E0377" w14:paraId="6BC6AABC" w14:textId="77777777" w:rsidTr="007C4A02">
        <w:trPr>
          <w:trHeight w:val="253"/>
        </w:trPr>
        <w:tc>
          <w:tcPr>
            <w:tcW w:w="2431" w:type="dxa"/>
            <w:tcBorders>
              <w:top w:val="nil"/>
              <w:left w:val="single" w:sz="8" w:space="0" w:color="C9C9C9"/>
              <w:bottom w:val="single" w:sz="8" w:space="0" w:color="C9C9C9"/>
              <w:right w:val="single" w:sz="8" w:space="0" w:color="C9C9C9"/>
            </w:tcBorders>
            <w:vAlign w:val="center"/>
          </w:tcPr>
          <w:p w14:paraId="11E11A8E" w14:textId="6C252742" w:rsidR="007C4A02" w:rsidRPr="007E0377" w:rsidRDefault="007C4A02"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Canal Matriz Cogotí</w:t>
            </w:r>
          </w:p>
        </w:tc>
        <w:tc>
          <w:tcPr>
            <w:tcW w:w="1378" w:type="dxa"/>
            <w:tcBorders>
              <w:top w:val="nil"/>
              <w:left w:val="nil"/>
              <w:bottom w:val="single" w:sz="8" w:space="0" w:color="C9C9C9"/>
              <w:right w:val="single" w:sz="8" w:space="0" w:color="C9C9C9"/>
            </w:tcBorders>
            <w:vAlign w:val="center"/>
          </w:tcPr>
          <w:p w14:paraId="03C47E00" w14:textId="68600702" w:rsidR="007C4A02" w:rsidRPr="007E0377" w:rsidRDefault="007C4A02"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bCs/>
                <w:sz w:val="20"/>
                <w:szCs w:val="20"/>
                <w:lang w:eastAsia="es-CL"/>
              </w:rPr>
              <w:t>Monte Patria</w:t>
            </w:r>
          </w:p>
        </w:tc>
        <w:tc>
          <w:tcPr>
            <w:tcW w:w="1905" w:type="dxa"/>
            <w:tcBorders>
              <w:top w:val="nil"/>
              <w:left w:val="nil"/>
              <w:bottom w:val="single" w:sz="8" w:space="0" w:color="C9C9C9"/>
              <w:right w:val="single" w:sz="8" w:space="0" w:color="C9C9C9"/>
            </w:tcBorders>
            <w:vAlign w:val="center"/>
          </w:tcPr>
          <w:p w14:paraId="24227342" w14:textId="46F9D7A1" w:rsidR="007C4A02" w:rsidRPr="007E0377" w:rsidRDefault="007C4A02"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bCs/>
                <w:sz w:val="20"/>
                <w:szCs w:val="20"/>
                <w:lang w:eastAsia="es-CL"/>
              </w:rPr>
              <w:t>Coquimbo</w:t>
            </w:r>
          </w:p>
        </w:tc>
        <w:tc>
          <w:tcPr>
            <w:tcW w:w="4346" w:type="dxa"/>
            <w:tcBorders>
              <w:top w:val="nil"/>
              <w:left w:val="nil"/>
              <w:bottom w:val="single" w:sz="8" w:space="0" w:color="C9C9C9"/>
              <w:right w:val="single" w:sz="8" w:space="0" w:color="C9C9C9"/>
            </w:tcBorders>
            <w:vAlign w:val="center"/>
          </w:tcPr>
          <w:p w14:paraId="58AC79BA" w14:textId="1FD999B4" w:rsidR="007C4A02" w:rsidRPr="007E0377" w:rsidRDefault="00890EAC"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bCs/>
                <w:sz w:val="20"/>
                <w:szCs w:val="20"/>
                <w:lang w:eastAsia="es-CL"/>
              </w:rPr>
              <w:t>En Ejecución</w:t>
            </w:r>
          </w:p>
        </w:tc>
      </w:tr>
      <w:tr w:rsidR="007C4A02" w:rsidRPr="007E0377" w14:paraId="7D0B4F47" w14:textId="77777777" w:rsidTr="007C4A02">
        <w:trPr>
          <w:trHeight w:val="253"/>
        </w:trPr>
        <w:tc>
          <w:tcPr>
            <w:tcW w:w="2431" w:type="dxa"/>
            <w:tcBorders>
              <w:top w:val="nil"/>
              <w:left w:val="single" w:sz="8" w:space="0" w:color="C9C9C9"/>
              <w:bottom w:val="single" w:sz="8" w:space="0" w:color="C9C9C9"/>
              <w:right w:val="single" w:sz="8" w:space="0" w:color="C9C9C9"/>
            </w:tcBorders>
            <w:vAlign w:val="center"/>
          </w:tcPr>
          <w:p w14:paraId="1DBD8B14" w14:textId="0BE2252F" w:rsidR="007C4A02" w:rsidRPr="007E0377" w:rsidRDefault="007C4A02"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Sifón Canal La Isla</w:t>
            </w:r>
          </w:p>
        </w:tc>
        <w:tc>
          <w:tcPr>
            <w:tcW w:w="1378" w:type="dxa"/>
            <w:tcBorders>
              <w:top w:val="nil"/>
              <w:left w:val="nil"/>
              <w:bottom w:val="single" w:sz="8" w:space="0" w:color="C9C9C9"/>
              <w:right w:val="single" w:sz="8" w:space="0" w:color="C9C9C9"/>
            </w:tcBorders>
            <w:vAlign w:val="center"/>
          </w:tcPr>
          <w:p w14:paraId="0B8D3BB6" w14:textId="7DB92282" w:rsidR="007C4A02" w:rsidRPr="007E0377" w:rsidRDefault="007C4A02"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bCs/>
                <w:sz w:val="20"/>
                <w:szCs w:val="20"/>
                <w:lang w:eastAsia="es-CL"/>
              </w:rPr>
              <w:t>Pirque</w:t>
            </w:r>
          </w:p>
        </w:tc>
        <w:tc>
          <w:tcPr>
            <w:tcW w:w="1905" w:type="dxa"/>
            <w:tcBorders>
              <w:top w:val="nil"/>
              <w:left w:val="nil"/>
              <w:bottom w:val="single" w:sz="8" w:space="0" w:color="C9C9C9"/>
              <w:right w:val="single" w:sz="8" w:space="0" w:color="C9C9C9"/>
            </w:tcBorders>
            <w:vAlign w:val="center"/>
          </w:tcPr>
          <w:p w14:paraId="4438667F" w14:textId="426DDC66" w:rsidR="007C4A02" w:rsidRPr="007E0377" w:rsidRDefault="007C4A02"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bCs/>
                <w:sz w:val="20"/>
                <w:szCs w:val="20"/>
                <w:lang w:eastAsia="es-CL"/>
              </w:rPr>
              <w:t>Metropolitana</w:t>
            </w:r>
          </w:p>
        </w:tc>
        <w:tc>
          <w:tcPr>
            <w:tcW w:w="4346" w:type="dxa"/>
            <w:tcBorders>
              <w:top w:val="nil"/>
              <w:left w:val="nil"/>
              <w:bottom w:val="single" w:sz="8" w:space="0" w:color="C9C9C9"/>
              <w:right w:val="single" w:sz="8" w:space="0" w:color="C9C9C9"/>
            </w:tcBorders>
            <w:vAlign w:val="center"/>
          </w:tcPr>
          <w:p w14:paraId="42C0E483" w14:textId="0BAD029C" w:rsidR="007C4A02" w:rsidRPr="007E0377" w:rsidRDefault="007C4A02"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bCs/>
                <w:sz w:val="20"/>
                <w:szCs w:val="20"/>
                <w:lang w:eastAsia="es-CL"/>
              </w:rPr>
              <w:t>En Ejecución</w:t>
            </w:r>
          </w:p>
        </w:tc>
      </w:tr>
      <w:tr w:rsidR="007C4A02" w:rsidRPr="007E0377" w14:paraId="1051B7AC" w14:textId="77777777" w:rsidTr="007C4A02">
        <w:trPr>
          <w:trHeight w:val="253"/>
        </w:trPr>
        <w:tc>
          <w:tcPr>
            <w:tcW w:w="2431" w:type="dxa"/>
            <w:tcBorders>
              <w:top w:val="nil"/>
              <w:left w:val="single" w:sz="8" w:space="0" w:color="C9C9C9"/>
              <w:bottom w:val="single" w:sz="8" w:space="0" w:color="C9C9C9"/>
              <w:right w:val="single" w:sz="8" w:space="0" w:color="C9C9C9"/>
            </w:tcBorders>
            <w:vAlign w:val="center"/>
          </w:tcPr>
          <w:p w14:paraId="524A6379" w14:textId="0749CE14" w:rsidR="007C4A02" w:rsidRPr="007E0377" w:rsidRDefault="007C4A02"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Sistema de Riego Canal Gallo y Ferrera</w:t>
            </w:r>
          </w:p>
        </w:tc>
        <w:tc>
          <w:tcPr>
            <w:tcW w:w="1378" w:type="dxa"/>
            <w:tcBorders>
              <w:top w:val="nil"/>
              <w:left w:val="nil"/>
              <w:bottom w:val="single" w:sz="8" w:space="0" w:color="C9C9C9"/>
              <w:right w:val="single" w:sz="8" w:space="0" w:color="C9C9C9"/>
            </w:tcBorders>
            <w:vAlign w:val="center"/>
          </w:tcPr>
          <w:p w14:paraId="0AD6FDE4" w14:textId="3573799B" w:rsidR="007C4A02" w:rsidRPr="007E0377" w:rsidRDefault="007C4A02"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bCs/>
                <w:sz w:val="20"/>
                <w:szCs w:val="20"/>
                <w:lang w:eastAsia="es-CL"/>
              </w:rPr>
              <w:t>Vallenar</w:t>
            </w:r>
          </w:p>
        </w:tc>
        <w:tc>
          <w:tcPr>
            <w:tcW w:w="1905" w:type="dxa"/>
            <w:tcBorders>
              <w:top w:val="nil"/>
              <w:left w:val="nil"/>
              <w:bottom w:val="single" w:sz="8" w:space="0" w:color="C9C9C9"/>
              <w:right w:val="single" w:sz="8" w:space="0" w:color="C9C9C9"/>
            </w:tcBorders>
            <w:vAlign w:val="center"/>
          </w:tcPr>
          <w:p w14:paraId="74D6BAA3" w14:textId="2A0D0CD2" w:rsidR="007C4A02" w:rsidRPr="007E0377" w:rsidRDefault="007C4A02"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bCs/>
                <w:sz w:val="20"/>
                <w:szCs w:val="20"/>
                <w:lang w:eastAsia="es-CL"/>
              </w:rPr>
              <w:t>Atacama</w:t>
            </w:r>
          </w:p>
        </w:tc>
        <w:tc>
          <w:tcPr>
            <w:tcW w:w="4346" w:type="dxa"/>
            <w:tcBorders>
              <w:top w:val="nil"/>
              <w:left w:val="nil"/>
              <w:bottom w:val="single" w:sz="8" w:space="0" w:color="C9C9C9"/>
              <w:right w:val="single" w:sz="8" w:space="0" w:color="C9C9C9"/>
            </w:tcBorders>
            <w:vAlign w:val="center"/>
          </w:tcPr>
          <w:p w14:paraId="6CC302DD" w14:textId="3CD97F2E" w:rsidR="007C4A02" w:rsidRPr="007E0377" w:rsidRDefault="00890EAC"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bCs/>
                <w:sz w:val="20"/>
                <w:szCs w:val="20"/>
                <w:lang w:eastAsia="es-CL"/>
              </w:rPr>
              <w:t>Terminado</w:t>
            </w:r>
          </w:p>
        </w:tc>
      </w:tr>
      <w:tr w:rsidR="007C4A02" w:rsidRPr="007E0377" w14:paraId="7A9CCCDB" w14:textId="77777777" w:rsidTr="0003260B">
        <w:trPr>
          <w:trHeight w:val="253"/>
        </w:trPr>
        <w:tc>
          <w:tcPr>
            <w:tcW w:w="2431" w:type="dxa"/>
            <w:tcBorders>
              <w:top w:val="nil"/>
              <w:left w:val="single" w:sz="8" w:space="0" w:color="C9C9C9"/>
              <w:bottom w:val="single" w:sz="4" w:space="0" w:color="D0CECE" w:themeColor="background2" w:themeShade="E6"/>
              <w:right w:val="single" w:sz="8" w:space="0" w:color="C9C9C9"/>
            </w:tcBorders>
            <w:vAlign w:val="center"/>
          </w:tcPr>
          <w:p w14:paraId="5BFB4CFF" w14:textId="4134B5AD" w:rsidR="007C4A02" w:rsidRPr="007E0377" w:rsidRDefault="0003260B"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Canal El Salero – San José</w:t>
            </w:r>
          </w:p>
        </w:tc>
        <w:tc>
          <w:tcPr>
            <w:tcW w:w="1378" w:type="dxa"/>
            <w:tcBorders>
              <w:top w:val="nil"/>
              <w:left w:val="nil"/>
              <w:bottom w:val="single" w:sz="4" w:space="0" w:color="D0CECE" w:themeColor="background2" w:themeShade="E6"/>
              <w:right w:val="single" w:sz="8" w:space="0" w:color="C9C9C9"/>
            </w:tcBorders>
            <w:vAlign w:val="center"/>
          </w:tcPr>
          <w:p w14:paraId="52C5B95D" w14:textId="7D7BE4A6" w:rsidR="007C4A02" w:rsidRPr="007E0377" w:rsidRDefault="0003260B"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Los Andes</w:t>
            </w:r>
          </w:p>
        </w:tc>
        <w:tc>
          <w:tcPr>
            <w:tcW w:w="1905" w:type="dxa"/>
            <w:tcBorders>
              <w:top w:val="nil"/>
              <w:left w:val="nil"/>
              <w:bottom w:val="single" w:sz="4" w:space="0" w:color="D0CECE" w:themeColor="background2" w:themeShade="E6"/>
              <w:right w:val="single" w:sz="8" w:space="0" w:color="C9C9C9"/>
            </w:tcBorders>
            <w:vAlign w:val="center"/>
          </w:tcPr>
          <w:p w14:paraId="0664FFC0" w14:textId="48B7A8F1" w:rsidR="007C4A02" w:rsidRPr="007E0377" w:rsidRDefault="0003260B"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Valparaíso</w:t>
            </w:r>
          </w:p>
        </w:tc>
        <w:tc>
          <w:tcPr>
            <w:tcW w:w="4346" w:type="dxa"/>
            <w:tcBorders>
              <w:top w:val="nil"/>
              <w:left w:val="nil"/>
              <w:bottom w:val="single" w:sz="4" w:space="0" w:color="D0CECE" w:themeColor="background2" w:themeShade="E6"/>
              <w:right w:val="single" w:sz="8" w:space="0" w:color="C9C9C9"/>
            </w:tcBorders>
            <w:vAlign w:val="center"/>
          </w:tcPr>
          <w:p w14:paraId="6BB42FDB" w14:textId="2E3FB3E7" w:rsidR="007C4A02" w:rsidRPr="007E0377" w:rsidRDefault="00890EAC"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En Adjudicación</w:t>
            </w:r>
          </w:p>
        </w:tc>
      </w:tr>
      <w:tr w:rsidR="0003260B" w:rsidRPr="007E0377" w14:paraId="4DF8A959" w14:textId="77777777" w:rsidTr="00890EAC">
        <w:trPr>
          <w:trHeight w:val="253"/>
        </w:trPr>
        <w:tc>
          <w:tcPr>
            <w:tcW w:w="243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0F50CB1" w14:textId="6C37CCB2" w:rsidR="0003260B" w:rsidRPr="007E0377" w:rsidRDefault="0003260B"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Canal El Molino, San Felipe</w:t>
            </w:r>
          </w:p>
        </w:tc>
        <w:tc>
          <w:tcPr>
            <w:tcW w:w="137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03F4D086" w14:textId="015CC1CA" w:rsidR="0003260B" w:rsidRPr="007E0377" w:rsidRDefault="00B250D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San Felipe</w:t>
            </w:r>
          </w:p>
        </w:tc>
        <w:tc>
          <w:tcPr>
            <w:tcW w:w="190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61F05FA6" w14:textId="77DAE57C" w:rsidR="0003260B" w:rsidRPr="007E0377" w:rsidRDefault="0003260B"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 xml:space="preserve">Valparaíso </w:t>
            </w:r>
          </w:p>
        </w:tc>
        <w:tc>
          <w:tcPr>
            <w:tcW w:w="434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5D923B45" w14:textId="273D7FCA" w:rsidR="0003260B" w:rsidRPr="007E0377" w:rsidRDefault="00890EA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En Adjudicación</w:t>
            </w:r>
          </w:p>
        </w:tc>
      </w:tr>
      <w:tr w:rsidR="0003260B" w:rsidRPr="007E0377" w14:paraId="3E834985" w14:textId="77777777" w:rsidTr="00890EAC">
        <w:trPr>
          <w:trHeight w:val="253"/>
        </w:trPr>
        <w:tc>
          <w:tcPr>
            <w:tcW w:w="243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552FC7E" w14:textId="33B4A68D" w:rsidR="0003260B" w:rsidRPr="007E0377" w:rsidRDefault="0003260B"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Sifón Pocuro, Canal Chacabuco-Polpaico</w:t>
            </w:r>
          </w:p>
        </w:tc>
        <w:tc>
          <w:tcPr>
            <w:tcW w:w="137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5BAD1842" w14:textId="21D7652A" w:rsidR="0003260B" w:rsidRPr="007E0377" w:rsidRDefault="00B250D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Calle Larga</w:t>
            </w:r>
          </w:p>
        </w:tc>
        <w:tc>
          <w:tcPr>
            <w:tcW w:w="190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1A887572" w14:textId="23A2C368" w:rsidR="0003260B" w:rsidRPr="007E0377" w:rsidRDefault="0003260B"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 xml:space="preserve">Valparaíso </w:t>
            </w:r>
          </w:p>
        </w:tc>
        <w:tc>
          <w:tcPr>
            <w:tcW w:w="434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000E4540" w14:textId="33FAC05A" w:rsidR="0003260B" w:rsidRPr="007E0377" w:rsidRDefault="005B53DB"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Por Licitar</w:t>
            </w:r>
          </w:p>
        </w:tc>
      </w:tr>
      <w:tr w:rsidR="0003260B" w:rsidRPr="007E0377" w14:paraId="2D8EAF5D" w14:textId="77777777" w:rsidTr="00890EAC">
        <w:trPr>
          <w:trHeight w:val="253"/>
        </w:trPr>
        <w:tc>
          <w:tcPr>
            <w:tcW w:w="243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6AB9F43" w14:textId="19D85FBA" w:rsidR="0003260B" w:rsidRPr="007E0377" w:rsidRDefault="00B250D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Canal Waddington</w:t>
            </w:r>
          </w:p>
        </w:tc>
        <w:tc>
          <w:tcPr>
            <w:tcW w:w="137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3109C6F3" w14:textId="67E8C46F" w:rsidR="0003260B" w:rsidRPr="007E0377" w:rsidRDefault="00B250D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Limache</w:t>
            </w:r>
          </w:p>
        </w:tc>
        <w:tc>
          <w:tcPr>
            <w:tcW w:w="190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5F222A9F" w14:textId="362F2773" w:rsidR="0003260B" w:rsidRPr="007E0377" w:rsidRDefault="0003260B"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 xml:space="preserve">Valparaíso </w:t>
            </w:r>
          </w:p>
        </w:tc>
        <w:tc>
          <w:tcPr>
            <w:tcW w:w="434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3CCA0781" w14:textId="2B4F37DA" w:rsidR="0003260B" w:rsidRPr="007E0377" w:rsidRDefault="00890EA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Por Licitar</w:t>
            </w:r>
          </w:p>
        </w:tc>
      </w:tr>
      <w:tr w:rsidR="0003260B" w:rsidRPr="007E0377" w14:paraId="68A62A8C" w14:textId="77777777" w:rsidTr="00890EAC">
        <w:trPr>
          <w:trHeight w:val="253"/>
        </w:trPr>
        <w:tc>
          <w:tcPr>
            <w:tcW w:w="243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7BE24BDE" w14:textId="50BD9720" w:rsidR="0003260B" w:rsidRPr="007E0377" w:rsidRDefault="0003260B"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 xml:space="preserve">Canal </w:t>
            </w:r>
            <w:proofErr w:type="spellStart"/>
            <w:r w:rsidRPr="007E0377">
              <w:rPr>
                <w:rFonts w:ascii="Calibri" w:eastAsia="Times New Roman" w:hAnsi="Calibri" w:cstheme="minorHAnsi"/>
                <w:bCs/>
                <w:sz w:val="20"/>
                <w:szCs w:val="20"/>
                <w:lang w:eastAsia="es-CL"/>
              </w:rPr>
              <w:t>Culiprán</w:t>
            </w:r>
            <w:proofErr w:type="spellEnd"/>
            <w:r w:rsidRPr="007E0377">
              <w:rPr>
                <w:rFonts w:ascii="Calibri" w:eastAsia="Times New Roman" w:hAnsi="Calibri" w:cstheme="minorHAnsi"/>
                <w:bCs/>
                <w:sz w:val="20"/>
                <w:szCs w:val="20"/>
                <w:lang w:eastAsia="es-CL"/>
              </w:rPr>
              <w:t>, Melipilla</w:t>
            </w:r>
          </w:p>
        </w:tc>
        <w:tc>
          <w:tcPr>
            <w:tcW w:w="137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338586C6" w14:textId="053BACA9" w:rsidR="0003260B" w:rsidRPr="007E0377" w:rsidRDefault="00B250D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Melipilla</w:t>
            </w:r>
          </w:p>
        </w:tc>
        <w:tc>
          <w:tcPr>
            <w:tcW w:w="190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24902EFA" w14:textId="4A09493C" w:rsidR="0003260B" w:rsidRPr="007E0377" w:rsidRDefault="0003260B"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Metropolitana</w:t>
            </w:r>
          </w:p>
        </w:tc>
        <w:tc>
          <w:tcPr>
            <w:tcW w:w="434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4A66E684" w14:textId="59997AEA" w:rsidR="0003260B" w:rsidRPr="007E0377" w:rsidRDefault="00B250D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En MDSyF</w:t>
            </w:r>
          </w:p>
        </w:tc>
      </w:tr>
      <w:tr w:rsidR="0003260B" w:rsidRPr="007E0377" w14:paraId="383292FD" w14:textId="77777777" w:rsidTr="00890EAC">
        <w:trPr>
          <w:trHeight w:val="253"/>
        </w:trPr>
        <w:tc>
          <w:tcPr>
            <w:tcW w:w="243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512CE3A" w14:textId="145B84F6" w:rsidR="0003260B" w:rsidRPr="007E0377" w:rsidRDefault="0003260B"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Canales Juan Fco. Rivas y Municipal</w:t>
            </w:r>
          </w:p>
        </w:tc>
        <w:tc>
          <w:tcPr>
            <w:tcW w:w="137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0D7E4171" w14:textId="5053E61A" w:rsidR="0003260B" w:rsidRPr="007E0377" w:rsidRDefault="00B250D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San Carlos</w:t>
            </w:r>
          </w:p>
        </w:tc>
        <w:tc>
          <w:tcPr>
            <w:tcW w:w="190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3FA152A2" w14:textId="614B5032" w:rsidR="0003260B" w:rsidRPr="007E0377" w:rsidRDefault="0003260B"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Ñuble</w:t>
            </w:r>
          </w:p>
        </w:tc>
        <w:tc>
          <w:tcPr>
            <w:tcW w:w="434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2AEBEEBD" w14:textId="26AAD2CF" w:rsidR="0003260B" w:rsidRPr="007E0377" w:rsidRDefault="005B53DB"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En Adjudicación</w:t>
            </w:r>
          </w:p>
        </w:tc>
      </w:tr>
      <w:tr w:rsidR="0003260B" w:rsidRPr="007E0377" w14:paraId="0242E8F3" w14:textId="77777777" w:rsidTr="00890EAC">
        <w:trPr>
          <w:trHeight w:val="253"/>
        </w:trPr>
        <w:tc>
          <w:tcPr>
            <w:tcW w:w="243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12896173" w14:textId="0F30A11D" w:rsidR="0003260B" w:rsidRPr="007E0377" w:rsidRDefault="0003260B"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Canal Tamanguito</w:t>
            </w:r>
          </w:p>
        </w:tc>
        <w:tc>
          <w:tcPr>
            <w:tcW w:w="137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3B6C236A" w14:textId="65E1B56B" w:rsidR="0003260B" w:rsidRPr="007E0377" w:rsidRDefault="00B250D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Cochrane</w:t>
            </w:r>
          </w:p>
        </w:tc>
        <w:tc>
          <w:tcPr>
            <w:tcW w:w="190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3E975A8C" w14:textId="2150805B" w:rsidR="0003260B" w:rsidRPr="007E0377" w:rsidRDefault="0003260B"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Aysén</w:t>
            </w:r>
          </w:p>
        </w:tc>
        <w:tc>
          <w:tcPr>
            <w:tcW w:w="434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4F7979CF" w14:textId="08648099" w:rsidR="0003260B" w:rsidRPr="007E0377" w:rsidRDefault="00890EA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Por Licitar</w:t>
            </w:r>
          </w:p>
        </w:tc>
      </w:tr>
      <w:tr w:rsidR="005B53DB" w:rsidRPr="007E0377" w14:paraId="1B259AC3" w14:textId="77777777" w:rsidTr="00890EAC">
        <w:trPr>
          <w:trHeight w:val="253"/>
        </w:trPr>
        <w:tc>
          <w:tcPr>
            <w:tcW w:w="243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0D443005" w14:textId="42B6FAE5" w:rsidR="005B53DB" w:rsidRPr="007E0377" w:rsidRDefault="005B53DB"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 xml:space="preserve">Canal Matriz </w:t>
            </w:r>
            <w:proofErr w:type="spellStart"/>
            <w:r w:rsidRPr="007E0377">
              <w:rPr>
                <w:rFonts w:ascii="Calibri" w:eastAsia="Times New Roman" w:hAnsi="Calibri" w:cstheme="minorHAnsi"/>
                <w:bCs/>
                <w:sz w:val="20"/>
                <w:szCs w:val="20"/>
                <w:lang w:eastAsia="es-CL"/>
              </w:rPr>
              <w:t>Ñiquen</w:t>
            </w:r>
            <w:proofErr w:type="spellEnd"/>
          </w:p>
        </w:tc>
        <w:tc>
          <w:tcPr>
            <w:tcW w:w="137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0BF2E5C5" w14:textId="5BD2BF9D" w:rsidR="005B53DB" w:rsidRPr="007E0377" w:rsidRDefault="00105B9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Ñiquén</w:t>
            </w:r>
          </w:p>
        </w:tc>
        <w:tc>
          <w:tcPr>
            <w:tcW w:w="190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006561A8" w14:textId="102882A4" w:rsidR="005B53DB" w:rsidRPr="007E0377" w:rsidRDefault="00105B9C"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Ñuble</w:t>
            </w:r>
          </w:p>
        </w:tc>
        <w:tc>
          <w:tcPr>
            <w:tcW w:w="434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4C600827" w14:textId="0B82F952" w:rsidR="005B53DB" w:rsidRPr="007E0377" w:rsidRDefault="00105B9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Por Licitar</w:t>
            </w:r>
          </w:p>
        </w:tc>
      </w:tr>
      <w:tr w:rsidR="00105B9C" w:rsidRPr="007E0377" w14:paraId="0037D24B" w14:textId="77777777" w:rsidTr="00890EAC">
        <w:trPr>
          <w:trHeight w:val="253"/>
        </w:trPr>
        <w:tc>
          <w:tcPr>
            <w:tcW w:w="243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998EFFA" w14:textId="649E0FAF" w:rsidR="00105B9C" w:rsidRPr="007E0377" w:rsidRDefault="00105B9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Canal Maqui Chico</w:t>
            </w:r>
          </w:p>
        </w:tc>
        <w:tc>
          <w:tcPr>
            <w:tcW w:w="137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2B3B2E27" w14:textId="27D19C3C" w:rsidR="00105B9C" w:rsidRPr="007E0377" w:rsidRDefault="00105B9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Romeral</w:t>
            </w:r>
          </w:p>
        </w:tc>
        <w:tc>
          <w:tcPr>
            <w:tcW w:w="190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186649F7" w14:textId="12431500" w:rsidR="00105B9C" w:rsidRPr="007E0377" w:rsidRDefault="00105B9C"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Maule</w:t>
            </w:r>
          </w:p>
        </w:tc>
        <w:tc>
          <w:tcPr>
            <w:tcW w:w="434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27303A43" w14:textId="2A02FC91" w:rsidR="00105B9C" w:rsidRPr="007E0377" w:rsidRDefault="00105B9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Por Licitar</w:t>
            </w:r>
          </w:p>
        </w:tc>
      </w:tr>
      <w:tr w:rsidR="00105B9C" w:rsidRPr="007E0377" w14:paraId="7F553E19" w14:textId="77777777" w:rsidTr="00890EAC">
        <w:trPr>
          <w:trHeight w:val="253"/>
        </w:trPr>
        <w:tc>
          <w:tcPr>
            <w:tcW w:w="243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364E56B2" w14:textId="4A0114E5" w:rsidR="00105B9C" w:rsidRPr="007E0377" w:rsidRDefault="00105B9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Canal Peralillo</w:t>
            </w:r>
          </w:p>
        </w:tc>
        <w:tc>
          <w:tcPr>
            <w:tcW w:w="137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7660C014" w14:textId="60C35EA0" w:rsidR="00105B9C" w:rsidRPr="007E0377" w:rsidRDefault="00105B9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Santa Cruz</w:t>
            </w:r>
          </w:p>
        </w:tc>
        <w:tc>
          <w:tcPr>
            <w:tcW w:w="190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78B5C22A" w14:textId="724C3F01" w:rsidR="00105B9C" w:rsidRPr="007E0377" w:rsidRDefault="00105B9C"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O’Higgins</w:t>
            </w:r>
          </w:p>
        </w:tc>
        <w:tc>
          <w:tcPr>
            <w:tcW w:w="434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6FE6ABAF" w14:textId="1B6F6181" w:rsidR="00105B9C" w:rsidRPr="007E0377" w:rsidRDefault="00105B9C"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Por Licitar</w:t>
            </w:r>
          </w:p>
        </w:tc>
      </w:tr>
      <w:tr w:rsidR="007F4F6E" w:rsidRPr="007E0377" w14:paraId="2FC7ACEA" w14:textId="77777777" w:rsidTr="00890EAC">
        <w:trPr>
          <w:trHeight w:val="253"/>
        </w:trPr>
        <w:tc>
          <w:tcPr>
            <w:tcW w:w="2431"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14:paraId="67DD5F3A" w14:textId="71BCC013" w:rsidR="007F4F6E" w:rsidRPr="007E0377" w:rsidRDefault="007F4F6E"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Canal Cerrillo22</w:t>
            </w:r>
          </w:p>
        </w:tc>
        <w:tc>
          <w:tcPr>
            <w:tcW w:w="1378"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329B32C6" w14:textId="672D53A1" w:rsidR="007F4F6E" w:rsidRPr="007E0377" w:rsidRDefault="007F4F6E"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Teno</w:t>
            </w:r>
          </w:p>
        </w:tc>
        <w:tc>
          <w:tcPr>
            <w:tcW w:w="1905"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06F7B5B1" w14:textId="0699B844" w:rsidR="007F4F6E" w:rsidRPr="007E0377" w:rsidRDefault="007F4F6E" w:rsidP="00575BC9">
            <w:pPr>
              <w:spacing w:after="0" w:line="240" w:lineRule="auto"/>
              <w:rPr>
                <w:rFonts w:ascii="Calibri" w:eastAsia="Times New Roman" w:hAnsi="Calibri" w:cstheme="minorHAnsi"/>
                <w:sz w:val="20"/>
                <w:szCs w:val="20"/>
                <w:lang w:eastAsia="es-CL"/>
              </w:rPr>
            </w:pPr>
            <w:r w:rsidRPr="007E0377">
              <w:rPr>
                <w:rFonts w:ascii="Calibri" w:eastAsia="Times New Roman" w:hAnsi="Calibri" w:cstheme="minorHAnsi"/>
                <w:sz w:val="20"/>
                <w:szCs w:val="20"/>
                <w:lang w:eastAsia="es-CL"/>
              </w:rPr>
              <w:t>Maule</w:t>
            </w:r>
          </w:p>
        </w:tc>
        <w:tc>
          <w:tcPr>
            <w:tcW w:w="4346"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vAlign w:val="center"/>
          </w:tcPr>
          <w:p w14:paraId="68020005" w14:textId="7E82E859" w:rsidR="007F4F6E" w:rsidRPr="007E0377" w:rsidRDefault="007F4F6E" w:rsidP="00575BC9">
            <w:pPr>
              <w:spacing w:after="0" w:line="240" w:lineRule="auto"/>
              <w:rPr>
                <w:rFonts w:ascii="Calibri" w:eastAsia="Times New Roman" w:hAnsi="Calibri" w:cstheme="minorHAnsi"/>
                <w:bCs/>
                <w:sz w:val="20"/>
                <w:szCs w:val="20"/>
                <w:lang w:eastAsia="es-CL"/>
              </w:rPr>
            </w:pPr>
            <w:r w:rsidRPr="007E0377">
              <w:rPr>
                <w:rFonts w:ascii="Calibri" w:eastAsia="Times New Roman" w:hAnsi="Calibri" w:cstheme="minorHAnsi"/>
                <w:bCs/>
                <w:sz w:val="20"/>
                <w:szCs w:val="20"/>
                <w:lang w:eastAsia="es-CL"/>
              </w:rPr>
              <w:t>Por Licitar</w:t>
            </w:r>
          </w:p>
        </w:tc>
      </w:tr>
    </w:tbl>
    <w:p w14:paraId="7B51F4D8" w14:textId="77777777" w:rsidR="000375E9" w:rsidRPr="007E0377" w:rsidRDefault="000375E9" w:rsidP="00575BC9">
      <w:pPr>
        <w:spacing w:after="0" w:line="240" w:lineRule="auto"/>
        <w:rPr>
          <w:rFonts w:ascii="Verdana" w:hAnsi="Verdana"/>
          <w:lang w:val="es-MX"/>
        </w:rPr>
      </w:pPr>
    </w:p>
    <w:p w14:paraId="4A468300" w14:textId="77777777" w:rsidR="004B167C" w:rsidRPr="007E0377" w:rsidRDefault="004B167C" w:rsidP="00575BC9">
      <w:pPr>
        <w:spacing w:after="0" w:line="240" w:lineRule="auto"/>
        <w:rPr>
          <w:rFonts w:ascii="Verdana" w:hAnsi="Verdana"/>
          <w:lang w:val="es-MX"/>
        </w:rPr>
      </w:pPr>
    </w:p>
    <w:p w14:paraId="11270D6D" w14:textId="31152E8C" w:rsidR="00805CAE" w:rsidRPr="007E0377" w:rsidRDefault="00805CAE" w:rsidP="00575BC9">
      <w:pPr>
        <w:spacing w:after="0" w:line="240" w:lineRule="auto"/>
        <w:rPr>
          <w:rFonts w:ascii="Verdana" w:hAnsi="Verdana"/>
          <w:lang w:val="es-MX"/>
        </w:rPr>
      </w:pPr>
    </w:p>
    <w:p w14:paraId="0A98448B" w14:textId="77777777" w:rsidR="007C4A02" w:rsidRPr="007E0377" w:rsidRDefault="007C4A02" w:rsidP="00575BC9">
      <w:pPr>
        <w:spacing w:after="0" w:line="240" w:lineRule="auto"/>
        <w:rPr>
          <w:rFonts w:ascii="Verdana" w:hAnsi="Verdana"/>
          <w:lang w:val="es-MX"/>
        </w:rPr>
      </w:pPr>
    </w:p>
    <w:p w14:paraId="0E8A3C63" w14:textId="77777777" w:rsidR="007C4A02" w:rsidRPr="007E0377" w:rsidRDefault="007C4A02" w:rsidP="00575BC9">
      <w:pPr>
        <w:spacing w:after="0" w:line="240" w:lineRule="auto"/>
        <w:rPr>
          <w:rFonts w:ascii="Verdana" w:hAnsi="Verdana"/>
          <w:lang w:val="es-MX"/>
        </w:rPr>
      </w:pPr>
    </w:p>
    <w:p w14:paraId="683B606A" w14:textId="77777777" w:rsidR="007C4A02" w:rsidRPr="007E0377" w:rsidRDefault="007C4A02" w:rsidP="00575BC9">
      <w:pPr>
        <w:spacing w:after="0" w:line="240" w:lineRule="auto"/>
        <w:rPr>
          <w:rFonts w:ascii="Verdana" w:hAnsi="Verdana"/>
          <w:lang w:val="es-MX"/>
        </w:rPr>
      </w:pPr>
    </w:p>
    <w:p w14:paraId="776BF3E2" w14:textId="77777777" w:rsidR="002004E9" w:rsidRPr="007E0377" w:rsidRDefault="002004E9" w:rsidP="00575BC9">
      <w:pPr>
        <w:pStyle w:val="Prrafodelista"/>
        <w:numPr>
          <w:ilvl w:val="0"/>
          <w:numId w:val="10"/>
        </w:numPr>
        <w:spacing w:after="0" w:line="240" w:lineRule="auto"/>
        <w:ind w:left="709"/>
        <w:jc w:val="both"/>
        <w:rPr>
          <w:rFonts w:ascii="Verdana" w:hAnsi="Verdana"/>
          <w:b/>
        </w:rPr>
      </w:pPr>
      <w:r w:rsidRPr="007E0377">
        <w:rPr>
          <w:rFonts w:ascii="Verdana" w:hAnsi="Verdana"/>
          <w:b/>
        </w:rPr>
        <w:t>DISEÑOS Y OBRAS DE RIEGO PROYECTADAS Y EN EJECUCIÓN, IMPACTO Y NIVELES DE EFICIENCIA</w:t>
      </w:r>
    </w:p>
    <w:p w14:paraId="037812A7" w14:textId="77777777" w:rsidR="002004E9" w:rsidRPr="007E0377" w:rsidRDefault="002004E9" w:rsidP="00575BC9">
      <w:pPr>
        <w:spacing w:after="0" w:line="240" w:lineRule="auto"/>
        <w:jc w:val="both"/>
        <w:rPr>
          <w:rFonts w:ascii="Verdana" w:hAnsi="Verdana"/>
          <w:lang w:val="es-MX"/>
        </w:rPr>
      </w:pPr>
    </w:p>
    <w:p w14:paraId="3070335C" w14:textId="31B37A9D" w:rsidR="004D0CD6" w:rsidRPr="007E0377" w:rsidRDefault="00EF5534" w:rsidP="00575BC9">
      <w:pPr>
        <w:spacing w:after="0" w:line="240" w:lineRule="auto"/>
        <w:jc w:val="both"/>
        <w:rPr>
          <w:rFonts w:ascii="Verdana" w:hAnsi="Verdana" w:cs="Arial"/>
          <w:b/>
          <w:i/>
        </w:rPr>
      </w:pPr>
      <w:r w:rsidRPr="007E0377">
        <w:rPr>
          <w:rFonts w:ascii="Verdana" w:hAnsi="Verdana"/>
          <w:lang w:val="es-MX"/>
        </w:rPr>
        <w:t xml:space="preserve">La Dirección de Obras Hidráulicas mediante los activos de infraestructura de riego, se reporta el avance a la fecha de </w:t>
      </w:r>
      <w:r w:rsidR="002004E9" w:rsidRPr="007E0377">
        <w:rPr>
          <w:rFonts w:ascii="Verdana" w:hAnsi="Verdana" w:cs="Arial"/>
          <w:b/>
          <w:i/>
        </w:rPr>
        <w:t xml:space="preserve">los diseños y obras de riego proyectadas y en ejecución y su impacto </w:t>
      </w:r>
      <w:r w:rsidR="002004E9" w:rsidRPr="007E0377">
        <w:rPr>
          <w:rFonts w:ascii="Verdana" w:hAnsi="Verdana" w:cs="Arial"/>
          <w:i/>
        </w:rPr>
        <w:t>(beneficio)</w:t>
      </w:r>
      <w:r w:rsidR="002004E9" w:rsidRPr="007E0377">
        <w:rPr>
          <w:rFonts w:ascii="Verdana" w:hAnsi="Verdana" w:cs="Arial"/>
          <w:b/>
          <w:i/>
        </w:rPr>
        <w:t xml:space="preserve"> y niveles de eficiencia.</w:t>
      </w:r>
    </w:p>
    <w:p w14:paraId="5B6F2E15" w14:textId="77777777" w:rsidR="002004E9" w:rsidRPr="007E0377" w:rsidRDefault="002004E9" w:rsidP="00575BC9">
      <w:pPr>
        <w:spacing w:after="0" w:line="240" w:lineRule="auto"/>
        <w:jc w:val="both"/>
        <w:rPr>
          <w:rFonts w:ascii="Verdana" w:hAnsi="Verdana" w:cs="Arial"/>
          <w:b/>
        </w:rPr>
      </w:pPr>
    </w:p>
    <w:p w14:paraId="6EB182BC" w14:textId="77777777" w:rsidR="00B250DC" w:rsidRPr="007E0377" w:rsidRDefault="00B250DC" w:rsidP="00575BC9">
      <w:pPr>
        <w:spacing w:after="0" w:line="240" w:lineRule="auto"/>
        <w:jc w:val="both"/>
        <w:rPr>
          <w:rFonts w:ascii="Verdana" w:hAnsi="Verdana" w:cs="Arial"/>
          <w:b/>
        </w:rPr>
      </w:pPr>
    </w:p>
    <w:p w14:paraId="5347B76A"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20188777-0</w:t>
      </w:r>
    </w:p>
    <w:p w14:paraId="01544AE8" w14:textId="77777777" w:rsidR="002004E9" w:rsidRPr="007E0377" w:rsidRDefault="000E421C" w:rsidP="00575BC9">
      <w:pPr>
        <w:spacing w:after="0" w:line="240" w:lineRule="auto"/>
        <w:jc w:val="both"/>
        <w:rPr>
          <w:rFonts w:ascii="Verdana" w:hAnsi="Verdana" w:cs="Tahoma"/>
          <w:b/>
          <w:u w:val="single"/>
        </w:rPr>
      </w:pPr>
      <w:r w:rsidRPr="007E0377">
        <w:rPr>
          <w:rFonts w:ascii="Verdana" w:hAnsi="Verdana" w:cs="Tahoma"/>
          <w:b/>
          <w:u w:val="single"/>
        </w:rPr>
        <w:t>CONSTRUCCIÓ</w:t>
      </w:r>
      <w:r w:rsidR="002004E9" w:rsidRPr="007E0377">
        <w:rPr>
          <w:rFonts w:ascii="Verdana" w:hAnsi="Verdana" w:cs="Tahoma"/>
          <w:b/>
          <w:u w:val="single"/>
        </w:rPr>
        <w:t>N EMBALSE LA TRANCA EN RÍO COGOTÍ</w:t>
      </w:r>
    </w:p>
    <w:p w14:paraId="19CA6141" w14:textId="77777777" w:rsidR="002004E9" w:rsidRPr="007E0377" w:rsidRDefault="002004E9" w:rsidP="00575BC9">
      <w:pPr>
        <w:pStyle w:val="Prrafodelista"/>
        <w:spacing w:after="0" w:line="240" w:lineRule="auto"/>
        <w:jc w:val="both"/>
        <w:rPr>
          <w:rFonts w:ascii="Verdana" w:hAnsi="Verdana" w:cs="Tahoma"/>
        </w:rPr>
      </w:pPr>
    </w:p>
    <w:p w14:paraId="0401AC3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0" w:name="_Hlk77088397"/>
      <w:r w:rsidRPr="007E0377">
        <w:rPr>
          <w:rFonts w:ascii="Verdana" w:hAnsi="Verdana" w:cs="Tahoma"/>
        </w:rPr>
        <w:t>Región: Coquimbo</w:t>
      </w:r>
    </w:p>
    <w:p w14:paraId="4F38A8C3"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Diseño de Ingeniería Básica Embalse La Tranca, Río Cogotí</w:t>
      </w:r>
    </w:p>
    <w:p w14:paraId="4BAF1CD0"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17F1432A"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1.980.000</w:t>
      </w:r>
    </w:p>
    <w:p w14:paraId="1DAA4F7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final del Estudio (M$): 177.854</w:t>
      </w:r>
    </w:p>
    <w:p w14:paraId="1EF9B5FF" w14:textId="77777777" w:rsidR="00B250DC"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29B669D5" w14:textId="6CC7AF3B"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DOH inicio en 2016, el estudio de Ingeniería a nivel de Diseño Básico del embalse. No obstante, </w:t>
      </w:r>
      <w:r w:rsidRPr="007E0377">
        <w:rPr>
          <w:rFonts w:ascii="Verdana" w:hAnsi="Verdana"/>
          <w:lang w:eastAsia="es-CL"/>
        </w:rPr>
        <w:t xml:space="preserve">el desarrollo del estudio presentó una serie de complicaciones asociadas al ingreso a la zona del proyecto para realizar los trabajos de terreno, debido a la oposición de algunas comunidades al desarrollo del proyecto (en particular de la comunidad de El Durazno, quienes no son beneficiados por el proyecto). Por lo anterior y al amparo de la autorización del Consejo de Ministros de la CNR, la DOH gestionó el término anticipado del contrato. Dicho término fue Tomado Razón por Contraloría mediante resolución MOP N°71 tramitada el 17 de enero de 2019. </w:t>
      </w:r>
    </w:p>
    <w:p w14:paraId="5606EAAB"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Además, se desarrolló el Estudio de Impacto Ambiental del proyecto, cuyo inicio se efectúo en agosto de 2016 y su término a fines de 2017 (con los antecedentes disponibles a nivel de factibilidad).</w:t>
      </w:r>
    </w:p>
    <w:p w14:paraId="6265773D" w14:textId="77777777" w:rsidR="002004E9" w:rsidRPr="007E0377" w:rsidRDefault="0095658D" w:rsidP="00575BC9">
      <w:pPr>
        <w:pStyle w:val="Prrafodelista"/>
        <w:numPr>
          <w:ilvl w:val="1"/>
          <w:numId w:val="3"/>
        </w:numPr>
        <w:spacing w:after="0" w:line="240" w:lineRule="auto"/>
        <w:ind w:left="993" w:hanging="426"/>
        <w:contextualSpacing w:val="0"/>
        <w:jc w:val="both"/>
        <w:rPr>
          <w:rFonts w:ascii="Verdana" w:hAnsi="Verdana" w:cs="Tahoma"/>
          <w:color w:val="000000" w:themeColor="text1"/>
        </w:rPr>
      </w:pPr>
      <w:bookmarkStart w:id="1" w:name="_Hlk85041506"/>
      <w:r w:rsidRPr="007E0377">
        <w:rPr>
          <w:rFonts w:ascii="Verdana" w:hAnsi="Verdana" w:cs="Tahoma"/>
          <w:color w:val="000000" w:themeColor="text1"/>
        </w:rPr>
        <w:t>En junio del</w:t>
      </w:r>
      <w:r w:rsidR="002004E9" w:rsidRPr="007E0377">
        <w:rPr>
          <w:rFonts w:ascii="Verdana" w:hAnsi="Verdana" w:cs="Tahoma"/>
          <w:color w:val="000000" w:themeColor="text1"/>
        </w:rPr>
        <w:t xml:space="preserve"> año</w:t>
      </w:r>
      <w:r w:rsidRPr="007E0377">
        <w:rPr>
          <w:rFonts w:ascii="Verdana" w:hAnsi="Verdana" w:cs="Tahoma"/>
          <w:color w:val="000000" w:themeColor="text1"/>
        </w:rPr>
        <w:t xml:space="preserve"> 2022</w:t>
      </w:r>
      <w:r w:rsidR="002004E9" w:rsidRPr="007E0377">
        <w:rPr>
          <w:rFonts w:ascii="Verdana" w:hAnsi="Verdana" w:cs="Tahoma"/>
          <w:color w:val="000000" w:themeColor="text1"/>
        </w:rPr>
        <w:t xml:space="preserve">, se aprobó la última etapa del estudio "Revalorización de impactos de Embalses de Cabecera, en las cuencas de los ríos </w:t>
      </w:r>
      <w:proofErr w:type="spellStart"/>
      <w:r w:rsidR="002004E9" w:rsidRPr="007E0377">
        <w:rPr>
          <w:rFonts w:ascii="Verdana" w:hAnsi="Verdana" w:cs="Tahoma"/>
          <w:color w:val="000000" w:themeColor="text1"/>
        </w:rPr>
        <w:t>Cogotí</w:t>
      </w:r>
      <w:proofErr w:type="spellEnd"/>
      <w:r w:rsidR="002004E9" w:rsidRPr="007E0377">
        <w:rPr>
          <w:rFonts w:ascii="Verdana" w:hAnsi="Verdana" w:cs="Tahoma"/>
          <w:color w:val="000000" w:themeColor="text1"/>
        </w:rPr>
        <w:t xml:space="preserve">, Combarbalá y </w:t>
      </w:r>
      <w:proofErr w:type="spellStart"/>
      <w:r w:rsidR="002004E9" w:rsidRPr="007E0377">
        <w:rPr>
          <w:rFonts w:ascii="Verdana" w:hAnsi="Verdana" w:cs="Tahoma"/>
          <w:color w:val="000000" w:themeColor="text1"/>
        </w:rPr>
        <w:t>Pama</w:t>
      </w:r>
      <w:proofErr w:type="spellEnd"/>
      <w:r w:rsidR="002004E9" w:rsidRPr="007E0377">
        <w:rPr>
          <w:rFonts w:ascii="Verdana" w:hAnsi="Verdana" w:cs="Tahoma"/>
          <w:color w:val="000000" w:themeColor="text1"/>
        </w:rPr>
        <w:t xml:space="preserve">", teniendo contemplado al término de la consultoría la factibilidad de continuar con esta iniciativa; sin embargo, el </w:t>
      </w:r>
      <w:bookmarkEnd w:id="0"/>
      <w:bookmarkEnd w:id="1"/>
      <w:r w:rsidR="002004E9" w:rsidRPr="007E0377">
        <w:rPr>
          <w:rFonts w:ascii="Verdana" w:hAnsi="Verdana" w:cs="Tahoma"/>
          <w:color w:val="000000" w:themeColor="text1"/>
        </w:rPr>
        <w:t>resultado determino que este proyecto para poder continuar a una etapa más avanzada requiere que se lleguen acuerdos entre la Junta de Vigilancia la río Cogotí, Sistema embalse Cogotí, Junta Vigilancia Río Huatulame y Sistema Paloma para discutir los impactos de esta obra en cabecera de cuenca. Por lo anterior expuesto, la DOH debe analizar la factibilidad de continuar con esta iniciativa.</w:t>
      </w:r>
    </w:p>
    <w:p w14:paraId="699C462F" w14:textId="4905E90D" w:rsidR="002004E9" w:rsidRPr="007E0377" w:rsidRDefault="006B7B8B"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575BC9" w:rsidRPr="007E0377">
        <w:rPr>
          <w:rFonts w:ascii="Verdana" w:hAnsi="Verdana" w:cs="Tahoma"/>
          <w:b/>
        </w:rPr>
        <w:t>octubre</w:t>
      </w:r>
      <w:r w:rsidR="00F446B3" w:rsidRPr="007E0377">
        <w:rPr>
          <w:rFonts w:ascii="Verdana" w:hAnsi="Verdana" w:cs="Tahoma"/>
          <w:b/>
        </w:rPr>
        <w:t xml:space="preserve"> 2025</w:t>
      </w:r>
      <w:r w:rsidR="002004E9" w:rsidRPr="007E0377">
        <w:rPr>
          <w:rFonts w:ascii="Verdana" w:hAnsi="Verdana" w:cs="Tahoma"/>
        </w:rPr>
        <w:t>: Sin cambios a lo informado.</w:t>
      </w:r>
    </w:p>
    <w:p w14:paraId="2B3D6FE9" w14:textId="77777777" w:rsidR="002004E9" w:rsidRPr="007E0377" w:rsidRDefault="002004E9" w:rsidP="00575BC9">
      <w:pPr>
        <w:spacing w:after="0" w:line="240" w:lineRule="auto"/>
        <w:jc w:val="both"/>
        <w:rPr>
          <w:rFonts w:ascii="Verdana" w:hAnsi="Verdana" w:cs="Tahoma"/>
          <w:b/>
          <w:u w:val="single"/>
        </w:rPr>
      </w:pPr>
    </w:p>
    <w:p w14:paraId="52A713DA" w14:textId="77777777" w:rsidR="00B250DC" w:rsidRPr="007E0377" w:rsidRDefault="00B250DC" w:rsidP="00575BC9">
      <w:pPr>
        <w:spacing w:after="0" w:line="240" w:lineRule="auto"/>
        <w:jc w:val="both"/>
        <w:rPr>
          <w:rFonts w:ascii="Verdana" w:hAnsi="Verdana" w:cs="Tahoma"/>
          <w:b/>
          <w:u w:val="single"/>
        </w:rPr>
      </w:pPr>
    </w:p>
    <w:p w14:paraId="2AF15FC2" w14:textId="77777777" w:rsidR="00B250DC" w:rsidRPr="007E0377" w:rsidRDefault="00B250DC" w:rsidP="00575BC9">
      <w:pPr>
        <w:spacing w:after="0" w:line="240" w:lineRule="auto"/>
        <w:jc w:val="both"/>
        <w:rPr>
          <w:rFonts w:ascii="Verdana" w:hAnsi="Verdana" w:cs="Tahoma"/>
          <w:b/>
          <w:u w:val="single"/>
        </w:rPr>
      </w:pPr>
    </w:p>
    <w:p w14:paraId="08F359E4" w14:textId="77777777" w:rsidR="00B250DC" w:rsidRPr="007E0377" w:rsidRDefault="00B250DC" w:rsidP="00575BC9">
      <w:pPr>
        <w:spacing w:after="0" w:line="240" w:lineRule="auto"/>
        <w:jc w:val="both"/>
        <w:rPr>
          <w:rFonts w:ascii="Verdana" w:hAnsi="Verdana" w:cs="Tahoma"/>
          <w:b/>
          <w:u w:val="single"/>
        </w:rPr>
      </w:pPr>
    </w:p>
    <w:p w14:paraId="7ACC2D15" w14:textId="77777777" w:rsidR="00B250DC" w:rsidRPr="007E0377" w:rsidRDefault="00B250DC" w:rsidP="00575BC9">
      <w:pPr>
        <w:spacing w:after="0" w:line="240" w:lineRule="auto"/>
        <w:jc w:val="both"/>
        <w:rPr>
          <w:rFonts w:ascii="Verdana" w:hAnsi="Verdana" w:cs="Tahoma"/>
          <w:b/>
          <w:u w:val="single"/>
        </w:rPr>
      </w:pPr>
    </w:p>
    <w:p w14:paraId="05EA73BF" w14:textId="77777777" w:rsidR="00B250DC" w:rsidRPr="007E0377" w:rsidRDefault="00B250DC" w:rsidP="00575BC9">
      <w:pPr>
        <w:spacing w:after="0" w:line="240" w:lineRule="auto"/>
        <w:jc w:val="both"/>
        <w:rPr>
          <w:rFonts w:ascii="Verdana" w:hAnsi="Verdana" w:cs="Tahoma"/>
          <w:b/>
          <w:u w:val="single"/>
        </w:rPr>
      </w:pPr>
    </w:p>
    <w:p w14:paraId="6EFB1AA1"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30065689-0</w:t>
      </w:r>
    </w:p>
    <w:p w14:paraId="32397C4A"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EMBALSE MURALLAS VIEJAS RÍO COMBARBALÁ</w:t>
      </w:r>
    </w:p>
    <w:p w14:paraId="6261E8A4" w14:textId="77777777" w:rsidR="002004E9" w:rsidRPr="007E0377" w:rsidRDefault="002004E9" w:rsidP="00575BC9">
      <w:pPr>
        <w:pStyle w:val="Prrafodelista"/>
        <w:spacing w:after="0" w:line="240" w:lineRule="auto"/>
        <w:jc w:val="both"/>
        <w:rPr>
          <w:rFonts w:ascii="Verdana" w:hAnsi="Verdana" w:cs="Tahoma"/>
          <w:b/>
          <w:u w:val="single"/>
        </w:rPr>
      </w:pPr>
    </w:p>
    <w:p w14:paraId="6126B98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2" w:name="_Hlk77088444"/>
      <w:r w:rsidRPr="007E0377">
        <w:rPr>
          <w:rFonts w:ascii="Verdana" w:hAnsi="Verdana" w:cs="Tahoma"/>
        </w:rPr>
        <w:t>Región: Coquimbo</w:t>
      </w:r>
    </w:p>
    <w:p w14:paraId="25A8B46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Diseño de Ingeniería Embalse Murallas Viejas, Río Combarbalá</w:t>
      </w:r>
    </w:p>
    <w:p w14:paraId="541EBCD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3A4099D8"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Monto </w:t>
      </w:r>
      <w:bookmarkStart w:id="3" w:name="_Hlk77060927"/>
      <w:r w:rsidRPr="007E0377">
        <w:rPr>
          <w:rFonts w:ascii="Verdana" w:hAnsi="Verdana" w:cs="Tahoma"/>
        </w:rPr>
        <w:t xml:space="preserve">original del Estudio (M$): </w:t>
      </w:r>
      <w:bookmarkEnd w:id="3"/>
      <w:r w:rsidRPr="007E0377">
        <w:rPr>
          <w:rFonts w:ascii="Verdana" w:hAnsi="Verdana" w:cs="Tahoma"/>
        </w:rPr>
        <w:t>2.498.132</w:t>
      </w:r>
    </w:p>
    <w:p w14:paraId="5B5ABD5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final del Estudio (M$): 2.348.134</w:t>
      </w:r>
    </w:p>
    <w:p w14:paraId="0E671645" w14:textId="77777777" w:rsidR="00B250DC"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431EDCEB" w14:textId="23CE0B2B"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En julio de 2018, finalizó el estudio de Ingeniería a nivel de Diseño Básico. Además, se desarrolló el Estudio de Impacto Ambiental del proyecto, cuyo inicio se efectúo en agosto de 2016 y su término a fines de 2017 (con los antecedentes disponibles a nivel de factibilidad).</w:t>
      </w:r>
    </w:p>
    <w:bookmarkEnd w:id="2"/>
    <w:p w14:paraId="120DF831" w14:textId="77777777" w:rsidR="002004E9" w:rsidRPr="007E0377" w:rsidRDefault="0095658D"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En junio de 2022</w:t>
      </w:r>
      <w:r w:rsidR="002004E9" w:rsidRPr="007E0377">
        <w:rPr>
          <w:rFonts w:ascii="Verdana" w:hAnsi="Verdana" w:cs="Tahoma"/>
        </w:rPr>
        <w:t xml:space="preserve">, se aprobó la última etapa del estudio "Revalorización de impactos de Embalses de Cabecera, en las cuencas de los ríos </w:t>
      </w:r>
      <w:proofErr w:type="spellStart"/>
      <w:r w:rsidR="002004E9" w:rsidRPr="007E0377">
        <w:rPr>
          <w:rFonts w:ascii="Verdana" w:hAnsi="Verdana" w:cs="Tahoma"/>
        </w:rPr>
        <w:t>Cogotí</w:t>
      </w:r>
      <w:proofErr w:type="spellEnd"/>
      <w:r w:rsidR="002004E9" w:rsidRPr="007E0377">
        <w:rPr>
          <w:rFonts w:ascii="Verdana" w:hAnsi="Verdana" w:cs="Tahoma"/>
        </w:rPr>
        <w:t xml:space="preserve">, Combarbalá y </w:t>
      </w:r>
      <w:proofErr w:type="spellStart"/>
      <w:r w:rsidR="002004E9" w:rsidRPr="007E0377">
        <w:rPr>
          <w:rFonts w:ascii="Verdana" w:hAnsi="Verdana" w:cs="Tahoma"/>
        </w:rPr>
        <w:t>Pama</w:t>
      </w:r>
      <w:proofErr w:type="spellEnd"/>
      <w:r w:rsidR="002004E9" w:rsidRPr="007E0377">
        <w:rPr>
          <w:rFonts w:ascii="Verdana" w:hAnsi="Verdana" w:cs="Tahoma"/>
        </w:rPr>
        <w:t>", teniendo contemplado al termino del contrato,  presentar a MDSF para evaluar la continuidad de esta iniciativa; sin embargo, producto de la caída en la cuantía de los recursos hídricos en los últimos treinta años, el cual afectó el área factible de beneficiar con la obra,  los resultados de la evaluación económicos fueron negativos, por lo cual se deberá analizar un nuevo tamaño óptimo para satisfacer los requerimiento hídricos de la Junta de Vigilancia del Río Combarbalá.</w:t>
      </w:r>
    </w:p>
    <w:p w14:paraId="3CF73AF4"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Por lo anterior expuesto, la DOH debe analizar la factibilidad de continuar con esta iniciativa.</w:t>
      </w:r>
    </w:p>
    <w:p w14:paraId="739D8398" w14:textId="2C7DFC30" w:rsidR="002004E9" w:rsidRPr="007E0377" w:rsidRDefault="006B7B8B" w:rsidP="00575BC9">
      <w:pPr>
        <w:pStyle w:val="Prrafodelista"/>
        <w:numPr>
          <w:ilvl w:val="0"/>
          <w:numId w:val="3"/>
        </w:numPr>
        <w:spacing w:after="0" w:line="240" w:lineRule="auto"/>
        <w:ind w:left="567" w:hanging="567"/>
        <w:contextualSpacing w:val="0"/>
        <w:jc w:val="both"/>
        <w:rPr>
          <w:rFonts w:ascii="Verdana" w:hAnsi="Verdana" w:cs="Tahoma"/>
          <w:color w:val="000000" w:themeColor="text1"/>
        </w:rPr>
      </w:pPr>
      <w:r w:rsidRPr="007E0377">
        <w:rPr>
          <w:rFonts w:ascii="Verdana" w:hAnsi="Verdana" w:cs="Tahoma"/>
          <w:b/>
        </w:rPr>
        <w:t xml:space="preserve">Situación a </w:t>
      </w:r>
      <w:r w:rsidR="002668BF" w:rsidRPr="007E0377">
        <w:rPr>
          <w:rFonts w:ascii="Verdana" w:hAnsi="Verdana" w:cs="Tahoma"/>
          <w:b/>
        </w:rPr>
        <w:t>octubre</w:t>
      </w:r>
      <w:r w:rsidR="00F446B3" w:rsidRPr="007E0377">
        <w:rPr>
          <w:rFonts w:ascii="Verdana" w:hAnsi="Verdana" w:cs="Tahoma"/>
          <w:b/>
        </w:rPr>
        <w:t xml:space="preserve"> 2025</w:t>
      </w:r>
      <w:r w:rsidR="002004E9" w:rsidRPr="007E0377">
        <w:rPr>
          <w:rFonts w:ascii="Verdana" w:hAnsi="Verdana" w:cs="Tahoma"/>
          <w:b/>
          <w:color w:val="000000" w:themeColor="text1"/>
        </w:rPr>
        <w:t>:</w:t>
      </w:r>
      <w:r w:rsidR="002004E9" w:rsidRPr="007E0377">
        <w:rPr>
          <w:rFonts w:ascii="Verdana" w:hAnsi="Verdana" w:cs="Tahoma"/>
          <w:color w:val="000000" w:themeColor="text1"/>
        </w:rPr>
        <w:t xml:space="preserve"> </w:t>
      </w:r>
      <w:r w:rsidR="00AD3EBD" w:rsidRPr="007E0377">
        <w:rPr>
          <w:rFonts w:ascii="Verdana" w:hAnsi="Verdana" w:cs="Tahoma"/>
          <w:color w:val="000000" w:themeColor="text1"/>
        </w:rPr>
        <w:t>Sin cambio con respecto a lo informado.</w:t>
      </w:r>
    </w:p>
    <w:p w14:paraId="18FFDEA1" w14:textId="77777777" w:rsidR="002668BF" w:rsidRPr="007E0377" w:rsidRDefault="002668BF" w:rsidP="00575BC9">
      <w:pPr>
        <w:spacing w:after="0" w:line="240" w:lineRule="auto"/>
        <w:ind w:firstLine="567"/>
        <w:jc w:val="both"/>
        <w:rPr>
          <w:rFonts w:ascii="Verdana" w:hAnsi="Verdana" w:cs="Tahoma"/>
          <w:b/>
          <w:u w:val="single"/>
        </w:rPr>
      </w:pPr>
    </w:p>
    <w:p w14:paraId="79FC834C" w14:textId="77777777" w:rsidR="00AD3EBD" w:rsidRPr="007E0377" w:rsidRDefault="00AD3EBD" w:rsidP="00575BC9">
      <w:pPr>
        <w:spacing w:after="0" w:line="240" w:lineRule="auto"/>
        <w:ind w:firstLine="567"/>
        <w:jc w:val="both"/>
        <w:rPr>
          <w:rFonts w:ascii="Verdana" w:hAnsi="Verdana" w:cs="Tahoma"/>
          <w:b/>
          <w:u w:val="single"/>
        </w:rPr>
      </w:pPr>
    </w:p>
    <w:p w14:paraId="14486424" w14:textId="3B4B50D6"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30069721-0</w:t>
      </w:r>
    </w:p>
    <w:p w14:paraId="38366536"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EMBALSE EL CANELILLO</w:t>
      </w:r>
    </w:p>
    <w:p w14:paraId="19D5A1EF" w14:textId="77777777" w:rsidR="002004E9" w:rsidRPr="007E0377" w:rsidRDefault="002004E9" w:rsidP="00575BC9">
      <w:pPr>
        <w:pStyle w:val="Prrafodelista"/>
        <w:spacing w:after="0" w:line="240" w:lineRule="auto"/>
        <w:jc w:val="both"/>
        <w:rPr>
          <w:rFonts w:ascii="Verdana" w:hAnsi="Verdana" w:cs="Tahoma"/>
          <w:b/>
          <w:u w:val="single"/>
        </w:rPr>
      </w:pPr>
    </w:p>
    <w:p w14:paraId="33B2151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4" w:name="_Hlk77088488"/>
      <w:r w:rsidRPr="007E0377">
        <w:rPr>
          <w:rFonts w:ascii="Verdana" w:hAnsi="Verdana" w:cs="Tahoma"/>
        </w:rPr>
        <w:t>Región: Coquimbo</w:t>
      </w:r>
    </w:p>
    <w:p w14:paraId="51DF9680"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 de Factibilidad del Embalse Canelillo.</w:t>
      </w:r>
    </w:p>
    <w:p w14:paraId="099D9E78"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Factibilidad</w:t>
      </w:r>
    </w:p>
    <w:p w14:paraId="7ED51FA2"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y final del Estudio (M$): 868.893</w:t>
      </w:r>
    </w:p>
    <w:p w14:paraId="6745F1E5" w14:textId="77777777" w:rsidR="00AD3EBD"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Descripción de los estudios:</w:t>
      </w:r>
    </w:p>
    <w:p w14:paraId="512B72FA" w14:textId="0466D134"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En marzo de 2017 finalizó el estudio de Ingeniería a nivel de Factibilidad (técnica y económica) del proyecto.</w:t>
      </w:r>
    </w:p>
    <w:p w14:paraId="0AE6B4AB"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bookmarkStart w:id="5" w:name="_Hlk85041554"/>
      <w:bookmarkStart w:id="6" w:name="_Hlk93317925"/>
      <w:r w:rsidRPr="007E0377">
        <w:rPr>
          <w:rFonts w:ascii="Verdana" w:hAnsi="Verdana" w:cs="Tahoma"/>
        </w:rPr>
        <w:t>La DOH se encuentra gestionando con MDSF el análisis de la ficha IDI, que considerará la reformulación de la iniciativa para licitar un estudio de ingeniería complementario.</w:t>
      </w:r>
      <w:bookmarkEnd w:id="4"/>
      <w:bookmarkEnd w:id="5"/>
      <w:bookmarkEnd w:id="6"/>
    </w:p>
    <w:p w14:paraId="0CDB762D" w14:textId="77777777" w:rsidR="002572E1"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iniciativa fue ingresada en Agosto del año 2021 a MDSF, obteniendo observaciones en octubre del mencionado año, las cuales serán reingresadas el </w:t>
      </w:r>
      <w:r w:rsidR="00DD17E3" w:rsidRPr="007E0377">
        <w:rPr>
          <w:rFonts w:ascii="Verdana" w:hAnsi="Verdana" w:cs="Tahoma"/>
        </w:rPr>
        <w:t>segundo</w:t>
      </w:r>
      <w:r w:rsidRPr="007E0377">
        <w:rPr>
          <w:rFonts w:ascii="Verdana" w:hAnsi="Verdana" w:cs="Tahoma"/>
        </w:rPr>
        <w:t xml:space="preserve"> semestre 2023, dada la envergadura de las observaciones.</w:t>
      </w:r>
    </w:p>
    <w:p w14:paraId="405E5714" w14:textId="104CB4BB" w:rsidR="002668BF" w:rsidRPr="007E0377" w:rsidRDefault="006B7B8B" w:rsidP="00592454">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2668BF" w:rsidRPr="007E0377">
        <w:rPr>
          <w:rFonts w:ascii="Verdana" w:hAnsi="Verdana" w:cs="Tahoma"/>
          <w:b/>
        </w:rPr>
        <w:t>octubre</w:t>
      </w:r>
      <w:r w:rsidR="00F446B3" w:rsidRPr="007E0377">
        <w:rPr>
          <w:rFonts w:ascii="Verdana" w:hAnsi="Verdana" w:cs="Tahoma"/>
          <w:b/>
        </w:rPr>
        <w:t xml:space="preserve"> 2025</w:t>
      </w:r>
      <w:r w:rsidR="00A1285D" w:rsidRPr="007E0377">
        <w:rPr>
          <w:rFonts w:ascii="Verdana" w:hAnsi="Verdana" w:cs="Tahoma"/>
          <w:b/>
        </w:rPr>
        <w:t>:</w:t>
      </w:r>
      <w:r w:rsidR="00A1285D" w:rsidRPr="007E0377">
        <w:rPr>
          <w:rFonts w:ascii="Verdana" w:hAnsi="Verdana" w:cs="Tahoma"/>
        </w:rPr>
        <w:t xml:space="preserve"> </w:t>
      </w:r>
      <w:r w:rsidR="007F0148" w:rsidRPr="007E0377">
        <w:rPr>
          <w:rFonts w:ascii="Verdana" w:hAnsi="Verdana" w:cs="Tahoma"/>
        </w:rPr>
        <w:t xml:space="preserve">Durante el presente año, la DOH ingresó al MDSyF los antecedentes técnicos correspondientes a la factibilidad actualizada del proyecto. </w:t>
      </w:r>
      <w:r w:rsidR="007F0148" w:rsidRPr="007E0377">
        <w:rPr>
          <w:rFonts w:ascii="Verdana" w:hAnsi="Verdana" w:cs="Tahoma"/>
        </w:rPr>
        <w:lastRenderedPageBreak/>
        <w:t>Actualmente, la Dirección se encuentra en proceso de respuesta y resolución de las observaciones formuladas por dicho Ministerio.</w:t>
      </w:r>
    </w:p>
    <w:p w14:paraId="373BCE50" w14:textId="77777777" w:rsidR="00AD3EBD" w:rsidRPr="007E0377" w:rsidRDefault="00AD3EBD" w:rsidP="00592454">
      <w:pPr>
        <w:pStyle w:val="Prrafodelista"/>
        <w:spacing w:after="0" w:line="240" w:lineRule="auto"/>
        <w:ind w:left="567" w:hanging="567"/>
        <w:contextualSpacing w:val="0"/>
        <w:jc w:val="both"/>
        <w:rPr>
          <w:rFonts w:ascii="Verdana" w:hAnsi="Verdana" w:cs="Tahoma"/>
        </w:rPr>
      </w:pPr>
    </w:p>
    <w:p w14:paraId="1D5162AF" w14:textId="77777777" w:rsidR="00592454" w:rsidRPr="007E0377" w:rsidRDefault="00592454" w:rsidP="00592454">
      <w:pPr>
        <w:pStyle w:val="Prrafodelista"/>
        <w:spacing w:after="0" w:line="240" w:lineRule="auto"/>
        <w:ind w:left="567" w:hanging="567"/>
        <w:contextualSpacing w:val="0"/>
        <w:jc w:val="both"/>
        <w:rPr>
          <w:rFonts w:ascii="Verdana" w:hAnsi="Verdana" w:cs="Tahoma"/>
        </w:rPr>
      </w:pPr>
    </w:p>
    <w:p w14:paraId="0DF3F6F3" w14:textId="77777777" w:rsidR="002004E9" w:rsidRPr="007E0377" w:rsidRDefault="002C3686" w:rsidP="00575BC9">
      <w:pPr>
        <w:spacing w:after="0" w:line="240" w:lineRule="auto"/>
        <w:jc w:val="both"/>
        <w:rPr>
          <w:rFonts w:ascii="Verdana" w:hAnsi="Verdana" w:cs="Tahoma"/>
          <w:b/>
          <w:u w:val="single"/>
        </w:rPr>
      </w:pPr>
      <w:r w:rsidRPr="007E0377">
        <w:rPr>
          <w:rFonts w:ascii="Verdana" w:hAnsi="Verdana" w:cs="Tahoma"/>
          <w:b/>
          <w:u w:val="single"/>
        </w:rPr>
        <w:t>BIP: 20185034-0.</w:t>
      </w:r>
    </w:p>
    <w:p w14:paraId="63558664"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EMBALSE VALLE HERMOSO EN RÍO PAMA, COMUNA DE COMBARBALÁ</w:t>
      </w:r>
    </w:p>
    <w:p w14:paraId="63119A6B" w14:textId="77777777" w:rsidR="002004E9" w:rsidRPr="007E0377" w:rsidRDefault="002004E9" w:rsidP="00575BC9">
      <w:pPr>
        <w:pStyle w:val="Prrafodelista"/>
        <w:spacing w:after="0" w:line="240" w:lineRule="auto"/>
        <w:ind w:left="1080"/>
        <w:jc w:val="both"/>
        <w:rPr>
          <w:rFonts w:ascii="Verdana" w:hAnsi="Verdana" w:cs="Tahoma"/>
          <w:b/>
          <w:u w:val="single"/>
        </w:rPr>
      </w:pPr>
    </w:p>
    <w:p w14:paraId="355DF0E2"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Coquimbo</w:t>
      </w:r>
    </w:p>
    <w:p w14:paraId="6FEEEB2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Obra Asociada: Construcción Embalse Valle Hermoso Combarbalá Región de Coquimbo Segundo Llamado.</w:t>
      </w:r>
    </w:p>
    <w:p w14:paraId="3BC074AA"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Ejecución </w:t>
      </w:r>
    </w:p>
    <w:p w14:paraId="61485F78"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 la obra (M$): 53.244.404</w:t>
      </w:r>
    </w:p>
    <w:p w14:paraId="2974DA84" w14:textId="77777777" w:rsidR="00AD3EBD"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la obra: </w:t>
      </w:r>
    </w:p>
    <w:p w14:paraId="308363E6" w14:textId="02EFB4A0"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obra principal del Embalse la constituye una presa tipo CFRD, fundada en el fondo del valle sobre sedimentos aluviales, de 117 metros de altura y 455 metros de longitud de coronamiento, con una capacidad de 20,3 millones de m3. Complementan la presa el vertedero evacuador de crecidas, el rápido de descarga, la obra de desvío y entrega, así como las obras anexas como estaciones </w:t>
      </w:r>
      <w:proofErr w:type="spellStart"/>
      <w:r w:rsidRPr="007E0377">
        <w:rPr>
          <w:rFonts w:ascii="Verdana" w:hAnsi="Verdana" w:cs="Tahoma"/>
        </w:rPr>
        <w:t>fluviométricas</w:t>
      </w:r>
      <w:proofErr w:type="spellEnd"/>
      <w:r w:rsidRPr="007E0377">
        <w:rPr>
          <w:rFonts w:ascii="Verdana" w:hAnsi="Verdana" w:cs="Tahoma"/>
        </w:rPr>
        <w:t xml:space="preserve"> y meteorológicas y la construcción de caminos de acceso</w:t>
      </w:r>
    </w:p>
    <w:p w14:paraId="3B9C3836"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El proyecto permite regular el recurso hídrico del valle del rio </w:t>
      </w:r>
      <w:proofErr w:type="spellStart"/>
      <w:r w:rsidRPr="007E0377">
        <w:rPr>
          <w:rFonts w:ascii="Verdana" w:hAnsi="Verdana" w:cs="Tahoma"/>
        </w:rPr>
        <w:t>Pama</w:t>
      </w:r>
      <w:proofErr w:type="spellEnd"/>
      <w:r w:rsidRPr="007E0377">
        <w:rPr>
          <w:rFonts w:ascii="Verdana" w:hAnsi="Verdana" w:cs="Tahoma"/>
        </w:rPr>
        <w:t>, en una superficie potencial regada de 1.500 hectáreas con una seguridad de riego de un 85%, beneficiando a 291 predios, equivalentes a 1.160 personas.</w:t>
      </w:r>
    </w:p>
    <w:p w14:paraId="7325384B"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La obra término en octubre del año 2019.</w:t>
      </w:r>
    </w:p>
    <w:p w14:paraId="37A4E1DA" w14:textId="7BFAD9B5"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La DOH gestionó con SEIA, un cambio al ajuste del caudal ecológico existente, permitiendo embalsar agua acorde al caudal existente en el río, lo que fue aprobado con fecha 07 de septiembre 2021.</w:t>
      </w:r>
    </w:p>
    <w:p w14:paraId="6D74326B" w14:textId="16B2E3C3" w:rsidR="00AD3EBD" w:rsidRPr="007E0377" w:rsidRDefault="00AD3EBD"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El contrato “</w:t>
      </w:r>
      <w:r w:rsidRPr="007E0377">
        <w:rPr>
          <w:rFonts w:ascii="Verdana" w:hAnsi="Verdana" w:cs="Calibri"/>
          <w:shd w:val="clear" w:color="auto" w:fill="FFFFFF"/>
        </w:rPr>
        <w:t>Obras de Conservación Camino de Acceso a Embalse Valle Hermoso, Km 0,0 al Km 21 Comuna de Combarbalá, Provincia de Limarí, Región de Coquimbo, segundo llamado” se encuentra terminado.</w:t>
      </w:r>
    </w:p>
    <w:p w14:paraId="26FD25EA" w14:textId="0983C9D0" w:rsidR="00AD3EBD" w:rsidRPr="007E0377" w:rsidRDefault="00AD3EBD" w:rsidP="00575BC9">
      <w:pPr>
        <w:pStyle w:val="Prrafodelista"/>
        <w:numPr>
          <w:ilvl w:val="0"/>
          <w:numId w:val="3"/>
        </w:numPr>
        <w:spacing w:after="0" w:line="240" w:lineRule="auto"/>
        <w:ind w:left="567" w:hanging="567"/>
        <w:contextualSpacing w:val="0"/>
        <w:jc w:val="both"/>
        <w:rPr>
          <w:rFonts w:ascii="Verdana" w:hAnsi="Verdana" w:cs="Tahoma"/>
          <w:color w:val="000000" w:themeColor="text1"/>
        </w:rPr>
      </w:pPr>
      <w:r w:rsidRPr="007E0377">
        <w:rPr>
          <w:rFonts w:ascii="Verdana" w:hAnsi="Verdana" w:cs="Tahoma"/>
          <w:b/>
        </w:rPr>
        <w:t xml:space="preserve">Situación a </w:t>
      </w:r>
      <w:r w:rsidR="007F0148" w:rsidRPr="007E0377">
        <w:rPr>
          <w:rFonts w:ascii="Verdana" w:hAnsi="Verdana" w:cs="Tahoma"/>
          <w:b/>
        </w:rPr>
        <w:t>octubre</w:t>
      </w:r>
      <w:r w:rsidRPr="007E0377">
        <w:rPr>
          <w:rFonts w:ascii="Verdana" w:hAnsi="Verdana" w:cs="Tahoma"/>
          <w:b/>
        </w:rPr>
        <w:t xml:space="preserve"> 2025</w:t>
      </w:r>
      <w:r w:rsidRPr="007E0377">
        <w:rPr>
          <w:rFonts w:ascii="Verdana" w:hAnsi="Verdana" w:cs="Tahoma"/>
          <w:b/>
          <w:color w:val="000000" w:themeColor="text1"/>
        </w:rPr>
        <w:t>:</w:t>
      </w:r>
      <w:r w:rsidRPr="007E0377">
        <w:rPr>
          <w:rFonts w:ascii="Verdana" w:hAnsi="Verdana" w:cs="Tahoma"/>
          <w:color w:val="000000" w:themeColor="text1"/>
        </w:rPr>
        <w:t xml:space="preserve"> Sin cambio con respecto a lo informado.</w:t>
      </w:r>
    </w:p>
    <w:p w14:paraId="03DBFC7C" w14:textId="77777777" w:rsidR="0095658D" w:rsidRPr="007E0377" w:rsidRDefault="0095658D" w:rsidP="00575BC9">
      <w:pPr>
        <w:pStyle w:val="Prrafodelista"/>
        <w:spacing w:after="0" w:line="240" w:lineRule="auto"/>
        <w:contextualSpacing w:val="0"/>
        <w:jc w:val="both"/>
        <w:rPr>
          <w:rFonts w:ascii="Verdana" w:hAnsi="Verdana" w:cs="Tahoma"/>
        </w:rPr>
      </w:pPr>
    </w:p>
    <w:p w14:paraId="56439F7A" w14:textId="77777777" w:rsidR="00592454" w:rsidRPr="007E0377" w:rsidRDefault="00592454" w:rsidP="00575BC9">
      <w:pPr>
        <w:pStyle w:val="Prrafodelista"/>
        <w:spacing w:after="0" w:line="240" w:lineRule="auto"/>
        <w:contextualSpacing w:val="0"/>
        <w:jc w:val="both"/>
        <w:rPr>
          <w:rFonts w:ascii="Verdana" w:hAnsi="Verdana" w:cs="Tahoma"/>
        </w:rPr>
      </w:pPr>
    </w:p>
    <w:p w14:paraId="0C4C88E0"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30083246-0</w:t>
      </w:r>
    </w:p>
    <w:p w14:paraId="6F2BB9E3" w14:textId="5F4FADD6"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OBRAS DE REGULACIÓN VALLE DE PETORCA, V REGI</w:t>
      </w:r>
      <w:r w:rsidR="007F4F6E" w:rsidRPr="007E0377">
        <w:rPr>
          <w:rFonts w:ascii="Verdana" w:hAnsi="Verdana" w:cs="Tahoma"/>
          <w:b/>
          <w:u w:val="single"/>
        </w:rPr>
        <w:t>Ó</w:t>
      </w:r>
      <w:r w:rsidRPr="007E0377">
        <w:rPr>
          <w:rFonts w:ascii="Verdana" w:hAnsi="Verdana" w:cs="Tahoma"/>
          <w:b/>
          <w:u w:val="single"/>
        </w:rPr>
        <w:t>N</w:t>
      </w:r>
    </w:p>
    <w:p w14:paraId="7B87225C" w14:textId="77777777" w:rsidR="002004E9" w:rsidRPr="007E0377" w:rsidRDefault="002004E9" w:rsidP="00575BC9">
      <w:pPr>
        <w:pStyle w:val="Prrafodelista"/>
        <w:spacing w:after="0" w:line="240" w:lineRule="auto"/>
        <w:jc w:val="both"/>
        <w:rPr>
          <w:rFonts w:ascii="Verdana" w:hAnsi="Verdana" w:cs="Tahoma"/>
        </w:rPr>
      </w:pPr>
    </w:p>
    <w:p w14:paraId="0A3E2F04"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7" w:name="_Hlk77088551"/>
      <w:bookmarkStart w:id="8" w:name="_Hlk77087804"/>
      <w:r w:rsidRPr="007E0377">
        <w:rPr>
          <w:rFonts w:ascii="Verdana" w:hAnsi="Verdana" w:cs="Tahoma"/>
        </w:rPr>
        <w:t>Región: Valparaíso</w:t>
      </w:r>
    </w:p>
    <w:p w14:paraId="0E9E6F38"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Estudios complementarios Embalse Las Palmas.</w:t>
      </w:r>
    </w:p>
    <w:p w14:paraId="6F1D64B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55AEF66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1.461.613</w:t>
      </w:r>
    </w:p>
    <w:p w14:paraId="3430F4B0"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final del Estudio (M$): 1.253.352</w:t>
      </w:r>
    </w:p>
    <w:p w14:paraId="2694A31D" w14:textId="77777777" w:rsidR="0051111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5527E126" w14:textId="2F42603C"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DOH finalizó el primer trimestre de 2017 el estudio de Ingeniería a nivel de Diseño del proyecto. En diciembre de 2016 se obtuvo la Resolución de Calificación Ambiental del Proyecto. </w:t>
      </w:r>
    </w:p>
    <w:p w14:paraId="75F54724"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lastRenderedPageBreak/>
        <w:t xml:space="preserve">Se avanza en la ejecución de las obras mediante el Sistema de Concesiones. En julio de 2017, se realizó la publicación de la concesión del proyecto. En mayo de 2018 se publicó el Decreto Supremo de adjudicación, que permite el inicio de la concesión. </w:t>
      </w:r>
    </w:p>
    <w:p w14:paraId="5DB73633"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En la actualidad se está revisando los diseños de las obras por parte de la DOH, los que fueron desarrollados por el Concesionario</w:t>
      </w:r>
      <w:bookmarkEnd w:id="7"/>
      <w:r w:rsidRPr="007E0377">
        <w:rPr>
          <w:rFonts w:ascii="Verdana" w:hAnsi="Verdana" w:cs="Tahoma"/>
        </w:rPr>
        <w:t>.</w:t>
      </w:r>
    </w:p>
    <w:p w14:paraId="58A721C3" w14:textId="4F8F2ECF" w:rsidR="002004E9" w:rsidRPr="007E0377" w:rsidRDefault="0051111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Durante el año 2022, s</w:t>
      </w:r>
      <w:r w:rsidR="002004E9" w:rsidRPr="007E0377">
        <w:rPr>
          <w:rFonts w:ascii="Verdana" w:hAnsi="Verdana" w:cs="Tahoma"/>
        </w:rPr>
        <w:t>e modifica por razones de interés público las características de las obras y servicios, del contrato de concesión de la obra pública fiscal denominada “Concesión Embalse Las Palmas”, sancionada por Resolución DGC exenta N°64 de 2022 y tramitada el 17.11.2022, la que estableció principalmente, la suspensión transitoria de la ejecución de las siguientes obras: Evacuador de Crecidas, Canal Alimentador y Bocatoma, Muro Principal, y Muro Secundario, por el plazo o condiciones que se indican; la extensión de los plazos máximos de las declaraciones de avance, de conformidad a la suspensión indicada precedentemente; la extensión del plazo para la obtención de la Puesta en Servicio Provisoria de las Obras y del plazo de la concesión; y que la Sociedad Concesionaria deberá desarrollar el estudio denominado “Actualización Estudio Hidrológico y Disponibilidad de Recursos Hídricos Embalse Las Palmas”. La suspensión previamente indicada corresponde a: a) 15 meses contados desde la total tramitación de la resolución antes mencionada y b) 3 meses contados desde la fecha de aprobación del estudio requerido.</w:t>
      </w:r>
    </w:p>
    <w:p w14:paraId="1EC70A83"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Independiente de la suspensión antes descrita, la Dirección de Obras Hidráulicas presentó a MDSF los antecedentes técnicos con el objeto de dar respuesta a las solicitudes e informes técnicos que ha enviado el Inspector Fiscal de Construcción de la DGC de la Concesión Embalse Las Palmas a la fecha. Sin embargo, se ha obtenido respuesta negativa por parte de MDSF.</w:t>
      </w:r>
    </w:p>
    <w:p w14:paraId="31652BD7" w14:textId="2335CC80" w:rsidR="00CE508C" w:rsidRPr="007E0377" w:rsidRDefault="00CE508C" w:rsidP="00575BC9">
      <w:pPr>
        <w:pStyle w:val="Prrafodelista"/>
        <w:numPr>
          <w:ilvl w:val="0"/>
          <w:numId w:val="3"/>
        </w:numPr>
        <w:spacing w:after="0" w:line="240" w:lineRule="auto"/>
        <w:ind w:left="567" w:hanging="567"/>
        <w:contextualSpacing w:val="0"/>
        <w:jc w:val="both"/>
        <w:rPr>
          <w:rFonts w:ascii="Verdana" w:hAnsi="Verdana" w:cs="Tahoma"/>
          <w:color w:val="000000" w:themeColor="text1"/>
        </w:rPr>
      </w:pPr>
      <w:r w:rsidRPr="007E0377">
        <w:rPr>
          <w:rFonts w:ascii="Verdana" w:hAnsi="Verdana" w:cs="Tahoma"/>
          <w:b/>
        </w:rPr>
        <w:t xml:space="preserve">Situación a </w:t>
      </w:r>
      <w:r w:rsidR="007F0148" w:rsidRPr="007E0377">
        <w:rPr>
          <w:rFonts w:ascii="Verdana" w:hAnsi="Verdana" w:cs="Tahoma"/>
          <w:b/>
        </w:rPr>
        <w:t>octubre</w:t>
      </w:r>
      <w:r w:rsidRPr="007E0377">
        <w:rPr>
          <w:rFonts w:ascii="Verdana" w:hAnsi="Verdana" w:cs="Tahoma"/>
          <w:b/>
        </w:rPr>
        <w:t xml:space="preserve"> 2025</w:t>
      </w:r>
      <w:r w:rsidRPr="007E0377">
        <w:rPr>
          <w:rFonts w:ascii="Verdana" w:hAnsi="Verdana" w:cs="Tahoma"/>
          <w:b/>
          <w:color w:val="000000" w:themeColor="text1"/>
        </w:rPr>
        <w:t>:</w:t>
      </w:r>
      <w:r w:rsidRPr="007E0377">
        <w:rPr>
          <w:rFonts w:ascii="Verdana" w:hAnsi="Verdana" w:cs="Tahoma"/>
          <w:color w:val="000000" w:themeColor="text1"/>
        </w:rPr>
        <w:t xml:space="preserve"> Sin cambio con respecto a lo informado.</w:t>
      </w:r>
    </w:p>
    <w:bookmarkEnd w:id="8"/>
    <w:p w14:paraId="3D299F5D" w14:textId="77777777" w:rsidR="007F0148" w:rsidRPr="007E0377" w:rsidRDefault="007F0148" w:rsidP="00575BC9">
      <w:pPr>
        <w:pStyle w:val="Prrafodelista"/>
        <w:spacing w:after="0" w:line="240" w:lineRule="auto"/>
        <w:contextualSpacing w:val="0"/>
        <w:jc w:val="both"/>
        <w:rPr>
          <w:rFonts w:ascii="Verdana" w:hAnsi="Verdana" w:cs="Tahoma"/>
        </w:rPr>
      </w:pPr>
    </w:p>
    <w:p w14:paraId="00D37E51" w14:textId="77777777" w:rsidR="007F0148" w:rsidRPr="007E0377" w:rsidRDefault="007F0148" w:rsidP="00575BC9">
      <w:pPr>
        <w:pStyle w:val="Prrafodelista"/>
        <w:spacing w:after="0" w:line="240" w:lineRule="auto"/>
        <w:contextualSpacing w:val="0"/>
        <w:jc w:val="both"/>
        <w:rPr>
          <w:rFonts w:ascii="Verdana" w:hAnsi="Verdana" w:cs="Tahoma"/>
        </w:rPr>
      </w:pPr>
    </w:p>
    <w:p w14:paraId="2528DC02" w14:textId="3FA3CA3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30115904-0</w:t>
      </w:r>
    </w:p>
    <w:p w14:paraId="2B8D114B"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SISTEMA REGADÍO VALLE LA LIGUA, V REGIÓN</w:t>
      </w:r>
    </w:p>
    <w:p w14:paraId="5DDD388B" w14:textId="77777777" w:rsidR="002004E9" w:rsidRPr="007E0377" w:rsidRDefault="002004E9" w:rsidP="00575BC9">
      <w:pPr>
        <w:pStyle w:val="Prrafodelista"/>
        <w:spacing w:after="0" w:line="240" w:lineRule="auto"/>
        <w:jc w:val="both"/>
        <w:rPr>
          <w:rFonts w:ascii="Verdana" w:hAnsi="Verdana" w:cs="Tahoma"/>
        </w:rPr>
      </w:pPr>
    </w:p>
    <w:p w14:paraId="0ACF259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9" w:name="_Hlk77087864"/>
      <w:r w:rsidRPr="007E0377">
        <w:rPr>
          <w:rFonts w:ascii="Verdana" w:hAnsi="Verdana" w:cs="Tahoma"/>
        </w:rPr>
        <w:t>Región: Valparaíso</w:t>
      </w:r>
    </w:p>
    <w:p w14:paraId="47E18CFC"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Estudios complementarios embalse Los Ángeles.</w:t>
      </w:r>
    </w:p>
    <w:p w14:paraId="32EA80CE"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695C2FD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1.152.680</w:t>
      </w:r>
    </w:p>
    <w:p w14:paraId="10A3E5C8"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final del Estudio (M$): 1.511.473</w:t>
      </w:r>
    </w:p>
    <w:p w14:paraId="36099AC5" w14:textId="77777777" w:rsidR="00CE508C"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7AB2F69B" w14:textId="29833951"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DOH finalizó a fines de 2017 el estudio de Ingeniería a nivel de Diseño del proyecto y a mediados de 2017 finalizó el Estudio de Impacto Ambiental del proyecto (referencial). Este estudio no ha sido ingresado a sometimiento ambiental. </w:t>
      </w:r>
    </w:p>
    <w:p w14:paraId="51F89B86" w14:textId="328B292D" w:rsidR="00CE508C" w:rsidRPr="007E0377" w:rsidRDefault="006B7B8B" w:rsidP="00575BC9">
      <w:pPr>
        <w:pStyle w:val="Prrafodelista"/>
        <w:numPr>
          <w:ilvl w:val="0"/>
          <w:numId w:val="3"/>
        </w:numPr>
        <w:spacing w:after="0" w:line="240" w:lineRule="auto"/>
        <w:ind w:left="567" w:hanging="567"/>
        <w:contextualSpacing w:val="0"/>
        <w:jc w:val="both"/>
        <w:rPr>
          <w:rFonts w:ascii="Verdana" w:hAnsi="Verdana" w:cs="Tahoma"/>
          <w:b/>
        </w:rPr>
      </w:pPr>
      <w:bookmarkStart w:id="10" w:name="_Hlk85041593"/>
      <w:r w:rsidRPr="007E0377">
        <w:rPr>
          <w:rFonts w:ascii="Verdana" w:hAnsi="Verdana" w:cs="Tahoma"/>
          <w:b/>
        </w:rPr>
        <w:t xml:space="preserve">Situación a </w:t>
      </w:r>
      <w:r w:rsidR="007F0148" w:rsidRPr="007E0377">
        <w:rPr>
          <w:rFonts w:ascii="Verdana" w:hAnsi="Verdana" w:cs="Tahoma"/>
          <w:b/>
        </w:rPr>
        <w:t>octubre</w:t>
      </w:r>
      <w:r w:rsidR="00F446B3" w:rsidRPr="007E0377">
        <w:rPr>
          <w:rFonts w:ascii="Verdana" w:hAnsi="Verdana" w:cs="Tahoma"/>
          <w:b/>
        </w:rPr>
        <w:t xml:space="preserve"> 2025</w:t>
      </w:r>
      <w:r w:rsidR="00A1285D" w:rsidRPr="007E0377">
        <w:rPr>
          <w:rFonts w:ascii="Verdana" w:hAnsi="Verdana" w:cs="Tahoma"/>
        </w:rPr>
        <w:t>:</w:t>
      </w:r>
      <w:r w:rsidR="00F446B3" w:rsidRPr="007E0377">
        <w:rPr>
          <w:rFonts w:ascii="Verdana" w:hAnsi="Verdana" w:cs="Tahoma"/>
        </w:rPr>
        <w:t xml:space="preserve"> </w:t>
      </w:r>
      <w:r w:rsidR="00CE508C" w:rsidRPr="007E0377">
        <w:rPr>
          <w:rFonts w:ascii="Verdana" w:hAnsi="Verdana" w:cs="Tahoma"/>
        </w:rPr>
        <w:t>No se encuentran estudios en desarrollo, no hay cambios a lo informado.</w:t>
      </w:r>
    </w:p>
    <w:bookmarkEnd w:id="9"/>
    <w:bookmarkEnd w:id="10"/>
    <w:p w14:paraId="5568E98B" w14:textId="77777777" w:rsidR="002004E9" w:rsidRPr="007E0377" w:rsidRDefault="002004E9" w:rsidP="00575BC9">
      <w:pPr>
        <w:pStyle w:val="Prrafodelista"/>
        <w:spacing w:after="0" w:line="240" w:lineRule="auto"/>
        <w:ind w:left="0"/>
        <w:jc w:val="both"/>
        <w:rPr>
          <w:rFonts w:ascii="Verdana" w:hAnsi="Verdana" w:cs="Tahoma"/>
          <w:b/>
          <w:u w:val="single"/>
        </w:rPr>
      </w:pPr>
    </w:p>
    <w:p w14:paraId="34D461F2"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lastRenderedPageBreak/>
        <w:t>BIP: 30460144-0</w:t>
      </w:r>
    </w:p>
    <w:p w14:paraId="52BE62B2"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EMBALSE LA CHUPALLA, REGIÓN DE VALPARAÍSO</w:t>
      </w:r>
    </w:p>
    <w:p w14:paraId="6CDD2213" w14:textId="77777777" w:rsidR="002004E9" w:rsidRPr="007E0377" w:rsidRDefault="002004E9" w:rsidP="00575BC9">
      <w:pPr>
        <w:pStyle w:val="Prrafodelista"/>
        <w:spacing w:after="0" w:line="240" w:lineRule="auto"/>
        <w:jc w:val="both"/>
        <w:rPr>
          <w:rFonts w:ascii="Verdana" w:hAnsi="Verdana" w:cs="Tahoma"/>
          <w:b/>
          <w:u w:val="single"/>
        </w:rPr>
      </w:pPr>
    </w:p>
    <w:p w14:paraId="7A7123D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11" w:name="_Hlk77088290"/>
      <w:r w:rsidRPr="007E0377">
        <w:rPr>
          <w:rFonts w:ascii="Verdana" w:hAnsi="Verdana" w:cs="Tahoma"/>
        </w:rPr>
        <w:t>Estudio Asociado: Factibilidad Avanzada y Estudios Ambientales embalse La Chupalla.</w:t>
      </w:r>
    </w:p>
    <w:p w14:paraId="6177FEF0"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Factibilidad </w:t>
      </w:r>
    </w:p>
    <w:p w14:paraId="537C1A53"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estimado del Estudio (M$): 3.226.712</w:t>
      </w:r>
    </w:p>
    <w:p w14:paraId="5B0AB38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(M$): 3.033.222</w:t>
      </w:r>
    </w:p>
    <w:p w14:paraId="4B8A3109" w14:textId="77777777" w:rsidR="006328E8" w:rsidRPr="007E0377" w:rsidRDefault="006328E8" w:rsidP="00575BC9">
      <w:pPr>
        <w:pStyle w:val="Prrafodelista"/>
        <w:numPr>
          <w:ilvl w:val="0"/>
          <w:numId w:val="3"/>
        </w:numPr>
        <w:spacing w:after="0" w:line="240" w:lineRule="auto"/>
        <w:ind w:left="567" w:hanging="567"/>
        <w:contextualSpacing w:val="0"/>
        <w:jc w:val="both"/>
        <w:rPr>
          <w:rFonts w:ascii="Verdana" w:hAnsi="Verdana" w:cs="Tahoma"/>
        </w:rPr>
      </w:pPr>
      <w:bookmarkStart w:id="12" w:name="_Hlk93317761"/>
      <w:bookmarkStart w:id="13" w:name="_Hlk85041330"/>
      <w:bookmarkStart w:id="14" w:name="_Hlk85041608"/>
      <w:r w:rsidRPr="007E0377">
        <w:rPr>
          <w:rFonts w:ascii="Verdana" w:hAnsi="Verdana" w:cs="Tahoma"/>
        </w:rPr>
        <w:t>Descripción de los estudios:</w:t>
      </w:r>
    </w:p>
    <w:p w14:paraId="4495FF8F" w14:textId="0F8812EB"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En el mes de septiembre 2021, se inició la consultoría “Estudio de Factibilidad Embalse La Chupalla, comuna de Cabildo, Región de Valparaíso”. Adicionalmente, en el mes noviembre 2021, se inició el contrato de Asesoría a la Inspección Fiscal del estudio de factibilidad. </w:t>
      </w:r>
      <w:bookmarkEnd w:id="12"/>
      <w:bookmarkEnd w:id="13"/>
    </w:p>
    <w:bookmarkEnd w:id="14"/>
    <w:p w14:paraId="3BF9F5A9" w14:textId="11F160DF" w:rsidR="006328E8" w:rsidRPr="007E0377" w:rsidRDefault="006B7B8B"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7F0148" w:rsidRPr="007E0377">
        <w:rPr>
          <w:rFonts w:ascii="Verdana" w:hAnsi="Verdana" w:cs="Tahoma"/>
          <w:b/>
        </w:rPr>
        <w:t>octubre</w:t>
      </w:r>
      <w:r w:rsidR="00B13DE7" w:rsidRPr="007E0377">
        <w:rPr>
          <w:rFonts w:ascii="Verdana" w:hAnsi="Verdana" w:cs="Tahoma"/>
          <w:b/>
        </w:rPr>
        <w:t xml:space="preserve"> 2025</w:t>
      </w:r>
      <w:r w:rsidR="00A1285D" w:rsidRPr="007E0377">
        <w:rPr>
          <w:rFonts w:ascii="Verdana" w:hAnsi="Verdana" w:cs="Tahoma"/>
          <w:b/>
          <w:color w:val="000000" w:themeColor="text1"/>
        </w:rPr>
        <w:t xml:space="preserve">: </w:t>
      </w:r>
      <w:r w:rsidR="006328E8" w:rsidRPr="007E0377">
        <w:rPr>
          <w:rFonts w:ascii="Verdana" w:hAnsi="Verdana" w:cs="Tahoma"/>
        </w:rPr>
        <w:t xml:space="preserve">Los contratos correspondientes a la etapa de Factibilidad y su Asesoría fueron finalizados técnica y financieramente durante el año 2024. Actualmente, se están elaborando los antecedentes técnicos necesarios para postular la iniciativa a la etapa de Diseño ante el Ministerio de Desarrollo Social y Familia (MDSyF), cuyo ingreso está previsto para el </w:t>
      </w:r>
      <w:r w:rsidR="007F0148" w:rsidRPr="007E0377">
        <w:rPr>
          <w:rFonts w:ascii="Verdana" w:hAnsi="Verdana" w:cs="Tahoma"/>
        </w:rPr>
        <w:t>tercer trimestre</w:t>
      </w:r>
      <w:r w:rsidR="006328E8" w:rsidRPr="007E0377">
        <w:rPr>
          <w:rFonts w:ascii="Verdana" w:hAnsi="Verdana" w:cs="Tahoma"/>
        </w:rPr>
        <w:t xml:space="preserve"> del presente año.</w:t>
      </w:r>
    </w:p>
    <w:p w14:paraId="462AC589" w14:textId="77777777" w:rsidR="006328E8" w:rsidRPr="007E0377" w:rsidRDefault="006328E8" w:rsidP="00575BC9">
      <w:pPr>
        <w:spacing w:after="0" w:line="240" w:lineRule="auto"/>
        <w:ind w:firstLine="567"/>
        <w:jc w:val="both"/>
        <w:rPr>
          <w:rFonts w:ascii="Verdana" w:hAnsi="Verdana" w:cs="Tahoma"/>
          <w:b/>
          <w:u w:val="single"/>
        </w:rPr>
      </w:pPr>
    </w:p>
    <w:p w14:paraId="71E8E365" w14:textId="77777777" w:rsidR="006328E8" w:rsidRPr="007E0377" w:rsidRDefault="006328E8" w:rsidP="00575BC9">
      <w:pPr>
        <w:spacing w:after="0" w:line="240" w:lineRule="auto"/>
        <w:ind w:firstLine="567"/>
        <w:jc w:val="both"/>
        <w:rPr>
          <w:rFonts w:ascii="Verdana" w:hAnsi="Verdana" w:cs="Tahoma"/>
          <w:b/>
          <w:u w:val="single"/>
        </w:rPr>
      </w:pPr>
    </w:p>
    <w:bookmarkEnd w:id="11"/>
    <w:p w14:paraId="57DAFEB9"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30136812-0</w:t>
      </w:r>
    </w:p>
    <w:p w14:paraId="076AF29A" w14:textId="77777777" w:rsidR="002004E9" w:rsidRPr="007E0377" w:rsidRDefault="00A33F19" w:rsidP="00575BC9">
      <w:pPr>
        <w:spacing w:after="0" w:line="240" w:lineRule="auto"/>
        <w:jc w:val="both"/>
        <w:rPr>
          <w:rFonts w:ascii="Verdana" w:hAnsi="Verdana" w:cs="Tahoma"/>
          <w:b/>
          <w:u w:val="single"/>
        </w:rPr>
      </w:pPr>
      <w:r w:rsidRPr="007E0377">
        <w:rPr>
          <w:rFonts w:ascii="Verdana" w:hAnsi="Verdana" w:cs="Tahoma"/>
          <w:b/>
          <w:u w:val="single"/>
        </w:rPr>
        <w:t>CONSTRUCCIÓ</w:t>
      </w:r>
      <w:r w:rsidR="002004E9" w:rsidRPr="007E0377">
        <w:rPr>
          <w:rFonts w:ascii="Verdana" w:hAnsi="Verdana" w:cs="Tahoma"/>
          <w:b/>
          <w:u w:val="single"/>
        </w:rPr>
        <w:t>N EMBALSE CATEMU EN VALLE DEL ACONCAGUA</w:t>
      </w:r>
    </w:p>
    <w:p w14:paraId="2CE9A6EF" w14:textId="77777777" w:rsidR="002004E9" w:rsidRPr="007E0377" w:rsidRDefault="002004E9" w:rsidP="00575BC9">
      <w:pPr>
        <w:pStyle w:val="Prrafodelista"/>
        <w:spacing w:after="0" w:line="240" w:lineRule="auto"/>
        <w:jc w:val="both"/>
        <w:rPr>
          <w:rFonts w:ascii="Verdana" w:hAnsi="Verdana" w:cs="Tahoma"/>
        </w:rPr>
      </w:pPr>
    </w:p>
    <w:p w14:paraId="1AB5E004"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Valparaíso</w:t>
      </w:r>
    </w:p>
    <w:p w14:paraId="4E5FADFA"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Estudios Técnicos Complementarios Embalse Catemu Valle del Aconcagua Región de Valparaíso</w:t>
      </w:r>
    </w:p>
    <w:p w14:paraId="47A23652"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350AD43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Monto original del Estudio (M$): 1.427.146 </w:t>
      </w:r>
    </w:p>
    <w:p w14:paraId="7B7BEF1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final del Estudio (M$): 1.584.868</w:t>
      </w:r>
    </w:p>
    <w:p w14:paraId="5C90062B"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Estudios Técnicos Complementarios Canal Alimentador Embalse Catemu Valle del Aconcagua Región de Valparaíso</w:t>
      </w:r>
    </w:p>
    <w:p w14:paraId="1C497E1C"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4A77AD8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1.055.469</w:t>
      </w:r>
    </w:p>
    <w:p w14:paraId="6C48ADBE"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final del Estudio (M$): 998.669</w:t>
      </w:r>
    </w:p>
    <w:p w14:paraId="1D82DA39" w14:textId="77777777" w:rsidR="006328E8"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Descripción de los estudios:</w:t>
      </w:r>
    </w:p>
    <w:p w14:paraId="3B3E377A" w14:textId="09E2B058"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DOH finalizó a fines de 2017 el estudio de Ingeniería complementaria al estudio de Factibilidad existente. Este estudio ejecutó trabajos de terreno, principalmente sondajes geotécnicos, y complementó los estudios básicos del proyecto en la zona de la presa. </w:t>
      </w:r>
    </w:p>
    <w:p w14:paraId="5CE31B0F"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Mientras que el estudio del canal alimentador finalizó en octubre de 2018, y cuyo alcance consideraba la ejecución de sondajes para disponer de mayores certezas geológicas-geotécnicas en la zona del canal alimentador. </w:t>
      </w:r>
    </w:p>
    <w:p w14:paraId="0F920331"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Se requiere continuar con los estudios de ingeniería complementarios y los estudios ambientales, sin embargo, considerando los altos costos involucrados para materializar esta iniciativa, se están evaluando alternativas que podrían presentar beneficios equivalentes y menores costos. La DOH se encuentra a la </w:t>
      </w:r>
      <w:r w:rsidRPr="007E0377">
        <w:rPr>
          <w:rFonts w:ascii="Verdana" w:hAnsi="Verdana" w:cs="Tahoma"/>
        </w:rPr>
        <w:lastRenderedPageBreak/>
        <w:t>espera de resultados del estudio de prefactibilidad a desarrollar por CNR, para un Embalse en la cuenca Intermedia del Río Aconcagua que considera analizar del orden de 4 a 5 sitios para una solución integral de la cuenca intermedia. Paralelamente, la DOH ha presentado a MDSF Ficha IDI de Factibilidad (40027327-0 con RATE OT de fecha 22-10), para avanzar en los estudios de uno de los sitios incluidos en la prefactibilidad de la CNR.</w:t>
      </w:r>
    </w:p>
    <w:p w14:paraId="608692FF" w14:textId="77777777" w:rsidR="006328E8" w:rsidRPr="007E0377" w:rsidRDefault="006328E8" w:rsidP="00575BC9">
      <w:pPr>
        <w:pStyle w:val="Prrafodelista"/>
        <w:numPr>
          <w:ilvl w:val="0"/>
          <w:numId w:val="11"/>
        </w:numPr>
        <w:spacing w:after="0" w:line="240" w:lineRule="auto"/>
        <w:ind w:left="993" w:hanging="426"/>
        <w:contextualSpacing w:val="0"/>
        <w:jc w:val="both"/>
        <w:rPr>
          <w:rFonts w:ascii="Verdana" w:hAnsi="Verdana" w:cs="Tahoma"/>
          <w:color w:val="000000" w:themeColor="text1"/>
        </w:rPr>
      </w:pPr>
      <w:r w:rsidRPr="007E0377">
        <w:rPr>
          <w:rFonts w:ascii="Verdana" w:hAnsi="Verdana" w:cs="Tahoma"/>
          <w:color w:val="000000" w:themeColor="text1"/>
        </w:rPr>
        <w:t>En 2023, la CNR obtuvo RATE RS para la etapa de prefactibilidad del proyecto “Construcción del Sistema de Riego Valle Aconcagua” (BIP 40027466-0), orientado al desarrollo de un sistema de embalses y canales primarios en la cuenca alta y media-baja del río Aconcagua. Si bien este estudio se vincula con el Embalse Catemu, no lo considera, dado que la DOH, se encuentra desarrollando el proyecto. Ambos proyectos comparten el objetivo común de fortalecer la gestión hídrica en la cuenca del Aconcagua.</w:t>
      </w:r>
    </w:p>
    <w:p w14:paraId="25C23A9F" w14:textId="77777777" w:rsidR="006328E8" w:rsidRPr="007E0377" w:rsidRDefault="006328E8" w:rsidP="00575BC9">
      <w:pPr>
        <w:pStyle w:val="Prrafodelista"/>
        <w:numPr>
          <w:ilvl w:val="0"/>
          <w:numId w:val="11"/>
        </w:numPr>
        <w:spacing w:after="0" w:line="240" w:lineRule="auto"/>
        <w:ind w:left="993" w:hanging="426"/>
        <w:contextualSpacing w:val="0"/>
        <w:jc w:val="both"/>
        <w:rPr>
          <w:rFonts w:ascii="Verdana" w:hAnsi="Verdana" w:cs="Tahoma"/>
          <w:color w:val="000000" w:themeColor="text1"/>
        </w:rPr>
      </w:pPr>
      <w:r w:rsidRPr="007E0377">
        <w:rPr>
          <w:rFonts w:ascii="Verdana" w:hAnsi="Verdana" w:cs="Tahoma"/>
          <w:color w:val="000000" w:themeColor="text1"/>
        </w:rPr>
        <w:t>En 2024, la DOH inicia la postulación de la etapa de factibilidad, con el objeto de impulsar la actualización del estudio de evaluación social del proyecto Embalse Catemu, conservando su ubicación original pero ajustando su capacidad de almacenamiento según la disponibilidad hídrica actual y los efectos proyectados del cambio climático. La iniciativa contempla el análisis de al menos cuatro alternativas de capacidad.</w:t>
      </w:r>
    </w:p>
    <w:p w14:paraId="2C59C53F" w14:textId="77777777" w:rsidR="007F0148" w:rsidRPr="007E0377" w:rsidRDefault="007F0148" w:rsidP="007F0148">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Situación a octubre 2025:</w:t>
      </w:r>
      <w:r w:rsidRPr="007E0377">
        <w:rPr>
          <w:rFonts w:ascii="Verdana" w:hAnsi="Verdana" w:cs="Tahoma"/>
        </w:rPr>
        <w:t xml:space="preserve"> Durante el presente año la DOH obtuvo la Recomendación Satisfactoria (RS) por parte del Ministerio de Desarrollo Social y Familia (MDSyF), lo que constituye un hito fundamental para el avance del proyecto. A partir de este logro, hacia fines de año se dará inicio al proceso de licitación correspondiente a la etapa de factibilidad, orientado tanto a la actualización de la información agroeconómica como a la aplicación de un análisis multicriterio de alternativas de capacidad de almacenamiento. Este proceso permitirá evaluar volúmenes menores respecto de la propuesta inicial, con el fin de determinar el tamaño óptimo que maximice la rentabilidad social de la iniciativa.</w:t>
      </w:r>
    </w:p>
    <w:p w14:paraId="0AF0D3A3" w14:textId="77777777" w:rsidR="007F0148" w:rsidRPr="007E0377" w:rsidRDefault="007F0148" w:rsidP="007F0148">
      <w:pPr>
        <w:pStyle w:val="Prrafodelista"/>
        <w:spacing w:after="0" w:line="240" w:lineRule="auto"/>
        <w:ind w:left="567"/>
        <w:contextualSpacing w:val="0"/>
        <w:jc w:val="both"/>
        <w:rPr>
          <w:rFonts w:ascii="Verdana" w:hAnsi="Verdana" w:cs="Tahoma"/>
        </w:rPr>
      </w:pPr>
    </w:p>
    <w:p w14:paraId="53F3CE35" w14:textId="26942C9C" w:rsidR="007F0148" w:rsidRPr="007E0377" w:rsidRDefault="007F0148" w:rsidP="007F0148">
      <w:pPr>
        <w:pStyle w:val="Prrafodelista"/>
        <w:spacing w:after="0" w:line="240" w:lineRule="auto"/>
        <w:ind w:left="567"/>
        <w:contextualSpacing w:val="0"/>
        <w:jc w:val="both"/>
        <w:rPr>
          <w:rFonts w:ascii="Verdana" w:hAnsi="Verdana" w:cs="Tahoma"/>
        </w:rPr>
      </w:pPr>
      <w:r w:rsidRPr="007E0377">
        <w:rPr>
          <w:rFonts w:ascii="Verdana" w:hAnsi="Verdana" w:cs="Tahoma"/>
        </w:rPr>
        <w:t xml:space="preserve">Una vez obtenidos los indicadores de rentabilidad para las distintas alternativas, </w:t>
      </w:r>
      <w:r w:rsidR="007F4F6E" w:rsidRPr="007E0377">
        <w:rPr>
          <w:rFonts w:ascii="Verdana" w:hAnsi="Verdana" w:cs="Tahoma"/>
        </w:rPr>
        <w:t xml:space="preserve">lo que </w:t>
      </w:r>
      <w:r w:rsidRPr="007E0377">
        <w:rPr>
          <w:rFonts w:ascii="Verdana" w:hAnsi="Verdana" w:cs="Tahoma"/>
        </w:rPr>
        <w:t xml:space="preserve">se espera </w:t>
      </w:r>
      <w:r w:rsidR="007F4F6E" w:rsidRPr="007E0377">
        <w:rPr>
          <w:rFonts w:ascii="Verdana" w:hAnsi="Verdana" w:cs="Tahoma"/>
        </w:rPr>
        <w:t xml:space="preserve">tener </w:t>
      </w:r>
      <w:r w:rsidRPr="007E0377">
        <w:rPr>
          <w:rFonts w:ascii="Verdana" w:hAnsi="Verdana" w:cs="Tahoma"/>
        </w:rPr>
        <w:t>a fines del año 2026, el proyecto deberá ser sometido a reevaluación ante el Ministerio de Desarrollo Social y Familia (MDSyF), conforme a lo establecido en las Normas, Instrucciones y Procedimientos (NIP) 2025, con el fin de obtener la Recomendación Satisfactoria (RS) que permita la continuidad del desarrollo de la iniciativa a nivel de factibilidad definitiva y su posterior ingreso a la etapa de diseño. Lo anterior se ejecutará en coordinación con el MDSyF, en el marco de los acuerdos establecidos con la Dirección de Obras Hidráulicas (DOH).</w:t>
      </w:r>
    </w:p>
    <w:p w14:paraId="40D7F931" w14:textId="77777777" w:rsidR="007F0148" w:rsidRPr="007E0377" w:rsidRDefault="007F0148" w:rsidP="00575BC9">
      <w:pPr>
        <w:spacing w:after="0" w:line="240" w:lineRule="auto"/>
        <w:ind w:firstLine="567"/>
        <w:jc w:val="both"/>
        <w:rPr>
          <w:rFonts w:ascii="Verdana" w:hAnsi="Verdana" w:cs="Tahoma"/>
          <w:b/>
          <w:bCs/>
          <w:u w:val="single"/>
        </w:rPr>
      </w:pPr>
    </w:p>
    <w:p w14:paraId="387F921C" w14:textId="77777777" w:rsidR="007F0148" w:rsidRPr="007E0377" w:rsidRDefault="007F0148" w:rsidP="00575BC9">
      <w:pPr>
        <w:spacing w:after="0" w:line="240" w:lineRule="auto"/>
        <w:ind w:firstLine="567"/>
        <w:jc w:val="both"/>
        <w:rPr>
          <w:rFonts w:ascii="Verdana" w:hAnsi="Verdana" w:cs="Tahoma"/>
          <w:b/>
          <w:bCs/>
          <w:u w:val="single"/>
        </w:rPr>
      </w:pPr>
    </w:p>
    <w:p w14:paraId="111516B0" w14:textId="77777777" w:rsidR="007F0148" w:rsidRPr="007E0377" w:rsidRDefault="007F0148" w:rsidP="00575BC9">
      <w:pPr>
        <w:spacing w:after="0" w:line="240" w:lineRule="auto"/>
        <w:ind w:firstLine="567"/>
        <w:jc w:val="both"/>
        <w:rPr>
          <w:rFonts w:ascii="Verdana" w:hAnsi="Verdana" w:cs="Tahoma"/>
          <w:b/>
          <w:bCs/>
          <w:u w:val="single"/>
        </w:rPr>
      </w:pPr>
    </w:p>
    <w:p w14:paraId="7B49E53B" w14:textId="77777777" w:rsidR="00592454" w:rsidRPr="007E0377" w:rsidRDefault="00592454" w:rsidP="00575BC9">
      <w:pPr>
        <w:spacing w:after="0" w:line="240" w:lineRule="auto"/>
        <w:ind w:firstLine="567"/>
        <w:jc w:val="both"/>
        <w:rPr>
          <w:rFonts w:ascii="Verdana" w:hAnsi="Verdana" w:cs="Tahoma"/>
          <w:b/>
          <w:bCs/>
          <w:u w:val="single"/>
        </w:rPr>
      </w:pPr>
    </w:p>
    <w:p w14:paraId="5CEC0770" w14:textId="77777777" w:rsidR="00592454" w:rsidRPr="007E0377" w:rsidRDefault="00592454" w:rsidP="00575BC9">
      <w:pPr>
        <w:spacing w:after="0" w:line="240" w:lineRule="auto"/>
        <w:ind w:firstLine="567"/>
        <w:jc w:val="both"/>
        <w:rPr>
          <w:rFonts w:ascii="Verdana" w:hAnsi="Verdana" w:cs="Tahoma"/>
          <w:b/>
          <w:bCs/>
          <w:u w:val="single"/>
        </w:rPr>
      </w:pPr>
    </w:p>
    <w:p w14:paraId="65E62907" w14:textId="77777777" w:rsidR="00592454" w:rsidRPr="007E0377" w:rsidRDefault="00592454" w:rsidP="00575BC9">
      <w:pPr>
        <w:spacing w:after="0" w:line="240" w:lineRule="auto"/>
        <w:ind w:firstLine="567"/>
        <w:jc w:val="both"/>
        <w:rPr>
          <w:rFonts w:ascii="Verdana" w:hAnsi="Verdana" w:cs="Tahoma"/>
          <w:b/>
          <w:bCs/>
          <w:u w:val="single"/>
        </w:rPr>
      </w:pPr>
    </w:p>
    <w:p w14:paraId="71142198" w14:textId="77777777" w:rsidR="007F0148" w:rsidRPr="007E0377" w:rsidRDefault="007F0148" w:rsidP="00575BC9">
      <w:pPr>
        <w:spacing w:after="0" w:line="240" w:lineRule="auto"/>
        <w:ind w:firstLine="567"/>
        <w:jc w:val="both"/>
        <w:rPr>
          <w:rFonts w:ascii="Verdana" w:hAnsi="Verdana" w:cs="Tahoma"/>
          <w:b/>
          <w:bCs/>
          <w:u w:val="single"/>
        </w:rPr>
      </w:pPr>
    </w:p>
    <w:p w14:paraId="3F42F24C" w14:textId="77777777" w:rsidR="006328E8" w:rsidRPr="007E0377" w:rsidRDefault="006328E8" w:rsidP="00575BC9">
      <w:pPr>
        <w:spacing w:after="0" w:line="240" w:lineRule="auto"/>
        <w:ind w:firstLine="567"/>
        <w:jc w:val="both"/>
        <w:rPr>
          <w:rFonts w:ascii="Verdana" w:hAnsi="Verdana" w:cs="Tahoma"/>
          <w:b/>
          <w:bCs/>
          <w:u w:val="single"/>
        </w:rPr>
      </w:pPr>
    </w:p>
    <w:p w14:paraId="74B6BE94"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lastRenderedPageBreak/>
        <w:t>BIP: 30383122-0</w:t>
      </w:r>
    </w:p>
    <w:p w14:paraId="21BA2CED" w14:textId="77777777" w:rsidR="002004E9" w:rsidRPr="007E0377" w:rsidRDefault="00A33F19" w:rsidP="00575BC9">
      <w:pPr>
        <w:spacing w:after="0" w:line="240" w:lineRule="auto"/>
        <w:jc w:val="both"/>
        <w:rPr>
          <w:rFonts w:ascii="Verdana" w:hAnsi="Verdana" w:cs="Tahoma"/>
          <w:b/>
          <w:u w:val="single"/>
        </w:rPr>
      </w:pPr>
      <w:r w:rsidRPr="007E0377">
        <w:rPr>
          <w:rFonts w:ascii="Verdana" w:hAnsi="Verdana" w:cs="Tahoma"/>
          <w:b/>
          <w:u w:val="single"/>
        </w:rPr>
        <w:t>CONSTRUCCIÓ</w:t>
      </w:r>
      <w:r w:rsidR="002004E9" w:rsidRPr="007E0377">
        <w:rPr>
          <w:rFonts w:ascii="Verdana" w:hAnsi="Verdana" w:cs="Tahoma"/>
          <w:b/>
          <w:u w:val="single"/>
        </w:rPr>
        <w:t>N EMBALSE POCURO ALTO, COMUNA CALLE LARGA</w:t>
      </w:r>
    </w:p>
    <w:p w14:paraId="7E5A4EFE" w14:textId="77777777" w:rsidR="002004E9" w:rsidRPr="007E0377" w:rsidRDefault="002004E9" w:rsidP="00575BC9">
      <w:pPr>
        <w:pStyle w:val="Prrafodelista"/>
        <w:spacing w:after="0" w:line="240" w:lineRule="auto"/>
        <w:jc w:val="both"/>
        <w:rPr>
          <w:rFonts w:ascii="Verdana" w:hAnsi="Verdana" w:cs="Tahoma"/>
        </w:rPr>
      </w:pPr>
    </w:p>
    <w:p w14:paraId="699570BD"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15" w:name="_Hlk77087955"/>
      <w:r w:rsidRPr="007E0377">
        <w:rPr>
          <w:rFonts w:ascii="Verdana" w:hAnsi="Verdana" w:cs="Tahoma"/>
        </w:rPr>
        <w:t>Región: Valparaíso</w:t>
      </w:r>
    </w:p>
    <w:p w14:paraId="2512F647"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 de Factibilidad y Ambientales Embalse Pocuro en el Alto Aconcagua, Región de Valparaíso</w:t>
      </w:r>
    </w:p>
    <w:p w14:paraId="637EBFA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Factibilidad </w:t>
      </w:r>
    </w:p>
    <w:p w14:paraId="108C77C4"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3.510.901</w:t>
      </w:r>
    </w:p>
    <w:p w14:paraId="77DB4FD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del Estudio (M$): 3.219.061</w:t>
      </w:r>
    </w:p>
    <w:p w14:paraId="37CCDBC2" w14:textId="77777777" w:rsidR="006328E8"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33933A22" w14:textId="07F02191" w:rsidR="002004E9" w:rsidRPr="007E0377" w:rsidRDefault="002004E9" w:rsidP="00575BC9">
      <w:pPr>
        <w:pStyle w:val="Prrafodelista"/>
        <w:numPr>
          <w:ilvl w:val="1"/>
          <w:numId w:val="3"/>
        </w:numPr>
        <w:spacing w:after="0" w:line="240" w:lineRule="auto"/>
        <w:ind w:left="993"/>
        <w:contextualSpacing w:val="0"/>
        <w:jc w:val="both"/>
        <w:rPr>
          <w:rFonts w:ascii="Verdana" w:hAnsi="Verdana" w:cs="Tahoma"/>
        </w:rPr>
      </w:pPr>
      <w:r w:rsidRPr="007E0377">
        <w:rPr>
          <w:rFonts w:ascii="Verdana" w:hAnsi="Verdana" w:cs="Tahoma"/>
        </w:rPr>
        <w:t>A fines de 2019, se finalizó el Estudio de Factibilidad Avanzada</w:t>
      </w:r>
      <w:r w:rsidR="006328E8" w:rsidRPr="007E0377">
        <w:rPr>
          <w:rFonts w:ascii="Verdana" w:hAnsi="Verdana" w:cs="Tahoma"/>
        </w:rPr>
        <w:t xml:space="preserve"> y su respectiva asesoría, así como el contrato de </w:t>
      </w:r>
      <w:r w:rsidRPr="007E0377">
        <w:rPr>
          <w:rFonts w:ascii="Verdana" w:hAnsi="Verdana" w:cs="Tahoma"/>
        </w:rPr>
        <w:t xml:space="preserve">Estudio de Impacto Ambiental de la presa y obras anexas e Ingeniería de detalles de caminos de acceso y Ruta Ch 57. </w:t>
      </w:r>
    </w:p>
    <w:p w14:paraId="5A13185B" w14:textId="77777777" w:rsidR="002004E9" w:rsidRPr="007E0377" w:rsidRDefault="002004E9" w:rsidP="00575BC9">
      <w:pPr>
        <w:pStyle w:val="Prrafodelista"/>
        <w:numPr>
          <w:ilvl w:val="1"/>
          <w:numId w:val="3"/>
        </w:numPr>
        <w:spacing w:after="0" w:line="240" w:lineRule="auto"/>
        <w:ind w:left="993"/>
        <w:contextualSpacing w:val="0"/>
        <w:jc w:val="both"/>
        <w:rPr>
          <w:rFonts w:ascii="Verdana" w:hAnsi="Verdana" w:cs="Tahoma"/>
        </w:rPr>
      </w:pPr>
      <w:r w:rsidRPr="007E0377">
        <w:rPr>
          <w:rFonts w:ascii="Verdana" w:hAnsi="Verdana" w:cs="Tahoma"/>
        </w:rPr>
        <w:t>Se requiere continuar con los estudios complementarios del canal alimentador y estudios ambientales, sin embargo, considerando los altos costos involucrados para materializar esta iniciativa, se están evaluando alternativas que podrían presentar beneficios equivalentes y menores costos.</w:t>
      </w:r>
    </w:p>
    <w:p w14:paraId="299A3726" w14:textId="77777777" w:rsidR="002004E9" w:rsidRPr="007E0377" w:rsidRDefault="002004E9" w:rsidP="00575BC9">
      <w:pPr>
        <w:pStyle w:val="Prrafodelista"/>
        <w:numPr>
          <w:ilvl w:val="1"/>
          <w:numId w:val="3"/>
        </w:numPr>
        <w:spacing w:after="0" w:line="240" w:lineRule="auto"/>
        <w:ind w:left="993"/>
        <w:contextualSpacing w:val="0"/>
        <w:jc w:val="both"/>
        <w:rPr>
          <w:rFonts w:ascii="Verdana" w:hAnsi="Verdana" w:cs="Tahoma"/>
        </w:rPr>
      </w:pPr>
      <w:r w:rsidRPr="007E0377">
        <w:rPr>
          <w:rFonts w:ascii="Verdana" w:hAnsi="Verdana" w:cs="Tahoma"/>
        </w:rPr>
        <w:t>Se requiere modificar 6 km de Ruta 57 (Internacional).</w:t>
      </w:r>
    </w:p>
    <w:p w14:paraId="1C426959" w14:textId="77777777" w:rsidR="002004E9" w:rsidRPr="007E0377" w:rsidRDefault="002004E9" w:rsidP="00575BC9">
      <w:pPr>
        <w:pStyle w:val="Prrafodelista"/>
        <w:numPr>
          <w:ilvl w:val="1"/>
          <w:numId w:val="3"/>
        </w:numPr>
        <w:spacing w:after="0" w:line="240" w:lineRule="auto"/>
        <w:ind w:left="993"/>
        <w:contextualSpacing w:val="0"/>
        <w:jc w:val="both"/>
        <w:rPr>
          <w:rFonts w:ascii="Verdana" w:hAnsi="Verdana" w:cs="Tahoma"/>
        </w:rPr>
      </w:pPr>
      <w:r w:rsidRPr="007E0377">
        <w:rPr>
          <w:rFonts w:ascii="Verdana" w:hAnsi="Verdana" w:cs="Tahoma"/>
        </w:rPr>
        <w:t>JJVV de 1° sección del río Aconcagua, estudiará dos sitios en cuenca lateral al río Aconcagua, que podrían ser alternativa a esta ejecución. Contraparte técnica será CNR con apoyo de DOH.</w:t>
      </w:r>
    </w:p>
    <w:p w14:paraId="5DD3911F" w14:textId="06912151" w:rsidR="00CA7FA7" w:rsidRPr="007E0377" w:rsidRDefault="00CA7FA7" w:rsidP="00575BC9">
      <w:pPr>
        <w:pStyle w:val="Prrafodelista"/>
        <w:numPr>
          <w:ilvl w:val="0"/>
          <w:numId w:val="3"/>
        </w:numPr>
        <w:spacing w:after="0" w:line="240" w:lineRule="auto"/>
        <w:ind w:left="567" w:hanging="567"/>
        <w:contextualSpacing w:val="0"/>
        <w:jc w:val="both"/>
        <w:rPr>
          <w:rFonts w:ascii="Verdana" w:hAnsi="Verdana" w:cs="Tahoma"/>
          <w:color w:val="000000" w:themeColor="text1"/>
        </w:rPr>
      </w:pPr>
      <w:r w:rsidRPr="007E0377">
        <w:rPr>
          <w:rFonts w:ascii="Verdana" w:hAnsi="Verdana" w:cs="Tahoma"/>
          <w:b/>
        </w:rPr>
        <w:t xml:space="preserve">Situación a </w:t>
      </w:r>
      <w:r w:rsidR="00592454" w:rsidRPr="007E0377">
        <w:rPr>
          <w:rFonts w:ascii="Verdana" w:hAnsi="Verdana" w:cs="Tahoma"/>
          <w:b/>
        </w:rPr>
        <w:t>octubre</w:t>
      </w:r>
      <w:r w:rsidRPr="007E0377">
        <w:rPr>
          <w:rFonts w:ascii="Verdana" w:hAnsi="Verdana" w:cs="Tahoma"/>
          <w:b/>
        </w:rPr>
        <w:t xml:space="preserve"> 2025</w:t>
      </w:r>
      <w:r w:rsidRPr="007E0377">
        <w:rPr>
          <w:rFonts w:ascii="Verdana" w:hAnsi="Verdana" w:cs="Tahoma"/>
          <w:b/>
          <w:color w:val="000000" w:themeColor="text1"/>
        </w:rPr>
        <w:t>:</w:t>
      </w:r>
      <w:r w:rsidRPr="007E0377">
        <w:rPr>
          <w:rFonts w:ascii="Verdana" w:hAnsi="Verdana" w:cs="Tahoma"/>
          <w:color w:val="000000" w:themeColor="text1"/>
        </w:rPr>
        <w:t xml:space="preserve"> Sin cambio con respecto a lo informado.</w:t>
      </w:r>
    </w:p>
    <w:bookmarkEnd w:id="15"/>
    <w:p w14:paraId="64075A2C" w14:textId="77777777" w:rsidR="002004E9" w:rsidRPr="007E0377" w:rsidRDefault="002004E9" w:rsidP="00575BC9">
      <w:pPr>
        <w:pStyle w:val="Prrafodelista"/>
        <w:spacing w:after="0" w:line="240" w:lineRule="auto"/>
        <w:jc w:val="both"/>
        <w:rPr>
          <w:rFonts w:ascii="Verdana" w:hAnsi="Verdana" w:cs="Tahoma"/>
          <w:b/>
          <w:u w:val="single"/>
        </w:rPr>
      </w:pPr>
    </w:p>
    <w:p w14:paraId="18734102" w14:textId="77777777" w:rsidR="00CA7FA7" w:rsidRPr="007E0377" w:rsidRDefault="00CA7FA7" w:rsidP="00575BC9">
      <w:pPr>
        <w:pStyle w:val="Prrafodelista"/>
        <w:spacing w:after="0" w:line="240" w:lineRule="auto"/>
        <w:jc w:val="both"/>
        <w:rPr>
          <w:rFonts w:ascii="Verdana" w:hAnsi="Verdana" w:cs="Tahoma"/>
          <w:b/>
          <w:u w:val="single"/>
        </w:rPr>
      </w:pPr>
    </w:p>
    <w:p w14:paraId="091B458B"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30311674-0</w:t>
      </w:r>
    </w:p>
    <w:p w14:paraId="7647AD20"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CONSERVACIÓN EMBALSE AROMOS V REGIÓN</w:t>
      </w:r>
    </w:p>
    <w:p w14:paraId="36C99757" w14:textId="77777777" w:rsidR="002004E9" w:rsidRPr="007E0377" w:rsidRDefault="002004E9" w:rsidP="00575BC9">
      <w:pPr>
        <w:spacing w:after="0" w:line="240" w:lineRule="auto"/>
        <w:ind w:firstLine="567"/>
        <w:jc w:val="both"/>
        <w:rPr>
          <w:rFonts w:ascii="Verdana" w:hAnsi="Verdana" w:cs="Tahoma"/>
          <w:b/>
          <w:u w:val="single"/>
        </w:rPr>
      </w:pPr>
    </w:p>
    <w:p w14:paraId="6EBFC20A"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16" w:name="_Hlk77088218"/>
      <w:r w:rsidRPr="007E0377">
        <w:rPr>
          <w:rFonts w:ascii="Verdana" w:hAnsi="Verdana" w:cs="Tahoma"/>
        </w:rPr>
        <w:t>Región: Valparaíso</w:t>
      </w:r>
    </w:p>
    <w:p w14:paraId="4D83E6E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Obra construida.</w:t>
      </w:r>
    </w:p>
    <w:p w14:paraId="583D1948"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Actualización Hidrológica Embalse Aromos</w:t>
      </w:r>
    </w:p>
    <w:p w14:paraId="3AFFCD4D"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38.744 (sin modificación)</w:t>
      </w:r>
    </w:p>
    <w:p w14:paraId="0273DD44"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 Sísmico Bidimensional simplificado analítico de la presa del embalse aromos, región de Valparaíso.</w:t>
      </w:r>
    </w:p>
    <w:p w14:paraId="31FC287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Monto original del Estudio (M$): 68.848 </w:t>
      </w:r>
    </w:p>
    <w:p w14:paraId="31A8F78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 de Conservación de la Presa Embalse Aromos Región de Valparaíso</w:t>
      </w:r>
    </w:p>
    <w:p w14:paraId="3A2D03E2"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en evaluación</w:t>
      </w:r>
    </w:p>
    <w:p w14:paraId="00EBE46D" w14:textId="77777777" w:rsidR="00716FAD"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6BFAC905" w14:textId="74A6D5E1" w:rsidR="002004E9" w:rsidRPr="007E0377" w:rsidRDefault="002004E9" w:rsidP="00575BC9">
      <w:pPr>
        <w:pStyle w:val="Prrafodelista"/>
        <w:numPr>
          <w:ilvl w:val="1"/>
          <w:numId w:val="3"/>
        </w:numPr>
        <w:spacing w:after="0" w:line="240" w:lineRule="auto"/>
        <w:ind w:left="993"/>
        <w:contextualSpacing w:val="0"/>
        <w:jc w:val="both"/>
        <w:rPr>
          <w:rFonts w:ascii="Verdana" w:hAnsi="Verdana" w:cs="Tahoma"/>
        </w:rPr>
      </w:pPr>
      <w:r w:rsidRPr="007E0377">
        <w:rPr>
          <w:rFonts w:ascii="Verdana" w:hAnsi="Verdana" w:cs="Tahoma"/>
        </w:rPr>
        <w:t xml:space="preserve">La DOH desarrolló con la Universidad de Chile durante el 2020, el estudio de actualización de la hidrología del embalse Aromos. A su vez, durante el primer semestre del año 2021 se desarrolló con la misma Universidad, el estudio Sísmico, cuyo objetivo es realizar un análisis crítico, a través de metodologías simplificadas, analíticas y bidimensionales, de la estabilidad global del muro de presa del embalse; el cual se encuentra terminado en junio del 2021 </w:t>
      </w:r>
    </w:p>
    <w:p w14:paraId="0EFEAF71" w14:textId="77777777" w:rsidR="002004E9" w:rsidRPr="007E0377" w:rsidRDefault="002004E9" w:rsidP="00575BC9">
      <w:pPr>
        <w:pStyle w:val="Prrafodelista"/>
        <w:numPr>
          <w:ilvl w:val="1"/>
          <w:numId w:val="3"/>
        </w:numPr>
        <w:spacing w:after="0" w:line="240" w:lineRule="auto"/>
        <w:ind w:left="993"/>
        <w:contextualSpacing w:val="0"/>
        <w:jc w:val="both"/>
        <w:rPr>
          <w:rFonts w:ascii="Verdana" w:hAnsi="Verdana" w:cs="Tahoma"/>
        </w:rPr>
      </w:pPr>
      <w:bookmarkStart w:id="17" w:name="_Hlk85041683"/>
      <w:bookmarkStart w:id="18" w:name="_Hlk93317688"/>
      <w:bookmarkStart w:id="19" w:name="_Hlk85041281"/>
      <w:r w:rsidRPr="007E0377">
        <w:rPr>
          <w:rFonts w:ascii="Verdana" w:hAnsi="Verdana" w:cs="Tahoma"/>
        </w:rPr>
        <w:lastRenderedPageBreak/>
        <w:t xml:space="preserve">En el mes de junio 2022 se dio inicio al contrato “Diagnóstico y Definiciones de Terreno y Gabinete”. Los resultados a obtener del contrato anterior, serán la base para  los contratos “Estudio de Rehabilitación del Embalse Los Aromos”, que permite analizar toda la información existente y necesaria para efectuar el diagnóstico del estado en la presa y el suelo de fundación, al igual que la proposición de los trabajos de terreno, en la zona de la presa y vertedero,  que permitan rehabilitar la presa del embalse Aromos y sus obras anexas que quedaron inconclusas, también definirán los </w:t>
      </w:r>
      <w:proofErr w:type="spellStart"/>
      <w:r w:rsidRPr="007E0377">
        <w:rPr>
          <w:rFonts w:ascii="Verdana" w:hAnsi="Verdana" w:cs="Tahoma"/>
        </w:rPr>
        <w:t>TRs</w:t>
      </w:r>
      <w:proofErr w:type="spellEnd"/>
      <w:r w:rsidRPr="007E0377">
        <w:rPr>
          <w:rFonts w:ascii="Verdana" w:hAnsi="Verdana" w:cs="Tahoma"/>
        </w:rPr>
        <w:t xml:space="preserve"> para el estudio de “Conservación de Presa y Diseño de Obras del Evacuador de Crecidas y Obras Anexas del embalse Aromos”. </w:t>
      </w:r>
    </w:p>
    <w:p w14:paraId="5B9D47CF" w14:textId="77777777" w:rsidR="002004E9" w:rsidRPr="007E0377" w:rsidRDefault="002004E9" w:rsidP="00575BC9">
      <w:pPr>
        <w:pStyle w:val="Prrafodelista"/>
        <w:numPr>
          <w:ilvl w:val="1"/>
          <w:numId w:val="3"/>
        </w:numPr>
        <w:spacing w:after="0" w:line="240" w:lineRule="auto"/>
        <w:ind w:left="993"/>
        <w:contextualSpacing w:val="0"/>
        <w:jc w:val="both"/>
        <w:rPr>
          <w:rFonts w:ascii="Verdana" w:hAnsi="Verdana" w:cs="Tahoma"/>
        </w:rPr>
      </w:pPr>
      <w:r w:rsidRPr="007E0377">
        <w:rPr>
          <w:rFonts w:ascii="Verdana" w:hAnsi="Verdana" w:cs="Tahoma"/>
        </w:rPr>
        <w:t xml:space="preserve">Se licitó y adjudicó en diciembre 2022 el contrato “Diseño de Emergencia Embalse Los Aromos”, al consultor MIGUEL NENADOVICH Y CIA. LTDA. El </w:t>
      </w:r>
      <w:bookmarkEnd w:id="16"/>
      <w:bookmarkEnd w:id="17"/>
      <w:bookmarkEnd w:id="18"/>
      <w:bookmarkEnd w:id="19"/>
      <w:r w:rsidRPr="007E0377">
        <w:rPr>
          <w:rFonts w:ascii="Verdana" w:hAnsi="Verdana" w:cs="Tahoma"/>
        </w:rPr>
        <w:t>proyecto consiste en la realización de los diseños constructivos de las soluciones de emergencia planteadas bajo el análisis realizado a las obras del embalse Aromos, por concepto de la Consultoría “Diagnóstico y Definiciones de Terreno y Gabinete para Estudio de Rehabilitación Embalse Aromos, Región de Valparaíso” –terminado en octubre 2022, tendientes a aumentar la capacidad de evacuación del embalse.</w:t>
      </w:r>
    </w:p>
    <w:p w14:paraId="36143209" w14:textId="77777777" w:rsidR="00716FAD" w:rsidRPr="007E0377" w:rsidRDefault="00716FAD" w:rsidP="00575BC9">
      <w:pPr>
        <w:pStyle w:val="Prrafodelista"/>
        <w:numPr>
          <w:ilvl w:val="0"/>
          <w:numId w:val="11"/>
        </w:numPr>
        <w:spacing w:after="0" w:line="240" w:lineRule="auto"/>
        <w:ind w:left="993" w:hanging="426"/>
        <w:contextualSpacing w:val="0"/>
        <w:jc w:val="both"/>
        <w:rPr>
          <w:rFonts w:ascii="Verdana" w:hAnsi="Verdana" w:cs="Tahoma"/>
        </w:rPr>
      </w:pPr>
      <w:r w:rsidRPr="007E0377">
        <w:rPr>
          <w:rFonts w:ascii="Verdana" w:hAnsi="Verdana" w:cs="Tahoma"/>
        </w:rPr>
        <w:t xml:space="preserve">El contrato “Obras de Emergencia Embalse Aromos”, que consideró la protección de pie de presa y talud aguas bajo hasta la cota 35 m.s.n.m. con hormigón </w:t>
      </w:r>
      <w:proofErr w:type="spellStart"/>
      <w:r w:rsidRPr="007E0377">
        <w:rPr>
          <w:rFonts w:ascii="Verdana" w:hAnsi="Verdana" w:cs="Tahoma"/>
        </w:rPr>
        <w:t>rodillado</w:t>
      </w:r>
      <w:proofErr w:type="spellEnd"/>
      <w:r w:rsidRPr="007E0377">
        <w:rPr>
          <w:rFonts w:ascii="Verdana" w:hAnsi="Verdana" w:cs="Tahoma"/>
        </w:rPr>
        <w:t xml:space="preserve"> (HCR), modificación y protección de pozos de aguas de alimentación campamento de la DOH, incluye parte eléctrica y mecánica, revestimiento de pie de talud, evacuador de crecidas desde el </w:t>
      </w:r>
      <w:proofErr w:type="spellStart"/>
      <w:r w:rsidRPr="007E0377">
        <w:rPr>
          <w:rFonts w:ascii="Verdana" w:hAnsi="Verdana" w:cs="Tahoma"/>
        </w:rPr>
        <w:t>Pk</w:t>
      </w:r>
      <w:proofErr w:type="spellEnd"/>
      <w:r w:rsidRPr="007E0377">
        <w:rPr>
          <w:rFonts w:ascii="Verdana" w:hAnsi="Verdana" w:cs="Tahoma"/>
        </w:rPr>
        <w:t xml:space="preserve"> 0+40 al </w:t>
      </w:r>
      <w:proofErr w:type="spellStart"/>
      <w:r w:rsidRPr="007E0377">
        <w:rPr>
          <w:rFonts w:ascii="Verdana" w:hAnsi="Verdana" w:cs="Tahoma"/>
        </w:rPr>
        <w:t>Pk</w:t>
      </w:r>
      <w:proofErr w:type="spellEnd"/>
      <w:r w:rsidRPr="007E0377">
        <w:rPr>
          <w:rFonts w:ascii="Verdana" w:hAnsi="Verdana" w:cs="Tahoma"/>
        </w:rPr>
        <w:t xml:space="preserve"> 0+140, se encuentra terminado.</w:t>
      </w:r>
    </w:p>
    <w:p w14:paraId="3FD04BCD" w14:textId="2D3B6917" w:rsidR="00716FAD" w:rsidRPr="007E0377" w:rsidRDefault="00716FAD"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592454" w:rsidRPr="007E0377">
        <w:rPr>
          <w:rFonts w:ascii="Verdana" w:hAnsi="Verdana" w:cs="Tahoma"/>
          <w:b/>
        </w:rPr>
        <w:t>octubre</w:t>
      </w:r>
      <w:r w:rsidRPr="007E0377">
        <w:rPr>
          <w:rFonts w:ascii="Verdana" w:hAnsi="Verdana" w:cs="Tahoma"/>
          <w:b/>
        </w:rPr>
        <w:t xml:space="preserve"> 2025</w:t>
      </w:r>
      <w:r w:rsidRPr="007E0377">
        <w:rPr>
          <w:rFonts w:ascii="Verdana" w:hAnsi="Verdana" w:cs="Tahoma"/>
        </w:rPr>
        <w:t>: Sin cambio con respecto a lo informado.</w:t>
      </w:r>
    </w:p>
    <w:p w14:paraId="029E2C32" w14:textId="77777777" w:rsidR="00DC1DC4" w:rsidRPr="007E0377" w:rsidRDefault="00DC1DC4" w:rsidP="00575BC9">
      <w:pPr>
        <w:spacing w:after="0" w:line="240" w:lineRule="auto"/>
        <w:jc w:val="both"/>
        <w:rPr>
          <w:rFonts w:ascii="Verdana" w:hAnsi="Verdana" w:cs="Tahoma"/>
        </w:rPr>
      </w:pPr>
    </w:p>
    <w:p w14:paraId="34F8CAB8" w14:textId="77777777" w:rsidR="00716FAD" w:rsidRPr="007E0377" w:rsidRDefault="00716FAD" w:rsidP="00575BC9">
      <w:pPr>
        <w:spacing w:after="0" w:line="240" w:lineRule="auto"/>
        <w:jc w:val="both"/>
        <w:rPr>
          <w:rFonts w:ascii="Verdana" w:hAnsi="Verdana" w:cs="Tahoma"/>
        </w:rPr>
      </w:pPr>
    </w:p>
    <w:p w14:paraId="091230B7"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30072036-0</w:t>
      </w:r>
    </w:p>
    <w:p w14:paraId="19E398F4" w14:textId="5800708F"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REGADÍO CUNCUM</w:t>
      </w:r>
      <w:r w:rsidR="007F4F6E" w:rsidRPr="007E0377">
        <w:rPr>
          <w:rFonts w:ascii="Verdana" w:hAnsi="Verdana" w:cs="Tahoma"/>
          <w:b/>
          <w:u w:val="single"/>
        </w:rPr>
        <w:t>É</w:t>
      </w:r>
      <w:r w:rsidRPr="007E0377">
        <w:rPr>
          <w:rFonts w:ascii="Verdana" w:hAnsi="Verdana" w:cs="Tahoma"/>
          <w:b/>
          <w:u w:val="single"/>
        </w:rPr>
        <w:t>N, COMUNA DE SAN ANTONIO</w:t>
      </w:r>
    </w:p>
    <w:p w14:paraId="4B6F8326" w14:textId="77777777" w:rsidR="002004E9" w:rsidRPr="007E0377" w:rsidRDefault="002004E9" w:rsidP="00575BC9">
      <w:pPr>
        <w:pStyle w:val="Prrafodelista"/>
        <w:spacing w:after="0" w:line="240" w:lineRule="auto"/>
        <w:ind w:left="1080"/>
        <w:jc w:val="both"/>
        <w:rPr>
          <w:rFonts w:ascii="Verdana" w:hAnsi="Verdana" w:cs="Tahoma"/>
          <w:b/>
          <w:color w:val="000000" w:themeColor="text1"/>
          <w:u w:val="single"/>
        </w:rPr>
      </w:pPr>
    </w:p>
    <w:p w14:paraId="1007347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Valparaíso</w:t>
      </w:r>
    </w:p>
    <w:p w14:paraId="7F7396E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Obra Asociada: Construcción Sistema de Regadío Cuncumén, Región de Valparaíso</w:t>
      </w:r>
    </w:p>
    <w:p w14:paraId="10723E6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Ejecución </w:t>
      </w:r>
    </w:p>
    <w:p w14:paraId="09D06E0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 la etapa 1(M$): 13.297.417.</w:t>
      </w:r>
    </w:p>
    <w:p w14:paraId="1C18D084"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 la etapa 2(M$): 8.777.391.</w:t>
      </w:r>
    </w:p>
    <w:p w14:paraId="7F041B9C"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estimado de la etapa 3(M$): 8.093.890.</w:t>
      </w:r>
    </w:p>
    <w:p w14:paraId="5B4A85F6" w14:textId="77777777" w:rsidR="00716FAD"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la obra: </w:t>
      </w:r>
    </w:p>
    <w:p w14:paraId="5BA430B2" w14:textId="550219AA"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El proyecto considera la captación de 1 m3/</w:t>
      </w:r>
      <w:proofErr w:type="spellStart"/>
      <w:r w:rsidRPr="007E0377">
        <w:rPr>
          <w:rFonts w:ascii="Verdana" w:hAnsi="Verdana" w:cs="Tahoma"/>
        </w:rPr>
        <w:t>seg</w:t>
      </w:r>
      <w:proofErr w:type="spellEnd"/>
      <w:r w:rsidRPr="007E0377">
        <w:rPr>
          <w:rFonts w:ascii="Verdana" w:hAnsi="Verdana" w:cs="Tahoma"/>
        </w:rPr>
        <w:t xml:space="preserve">. desde el caudal del río Maipo y su elevación por bombeo a cuatro niveles superiores de estanques para su distribución por gravedad, con un beneficio a 1.712 hectáreas, las que han sido dividida en 4 sub-redes. La primera y la segunda, denominadas Red 150 y Red La Floresta se consideran en la primera etapa, terminada en octubre 2020, abarcando los predios bajo la cota 150 msnm. La segunda etapa del proyecto considera la ejecución de la Red 170, el estanque de la cota 170, y las entregas prediales de la red 170, también obras de protección del canal de aducción, obras de acceso a las estaciones de bombeo 1 y 2, obras complementarias de la Estación de Bombeo 1, obras y equipos para le estación de bombeo 2. </w:t>
      </w:r>
    </w:p>
    <w:p w14:paraId="464D8073" w14:textId="77777777" w:rsidR="006275AF"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lastRenderedPageBreak/>
        <w:t>La segunda etapa se encuentra en ejecución desde el 14 de agosto de 2021. Durante el mes de julio, se obtuvo la recomendación IN por parte de MDSF a la ficha IDI y los fondos que permiten dar continuidad a la iniciativa.</w:t>
      </w:r>
    </w:p>
    <w:p w14:paraId="66DEB014" w14:textId="72EA75FD" w:rsidR="0090664B" w:rsidRPr="007E0377" w:rsidRDefault="006B7B8B"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w:t>
      </w:r>
      <w:r w:rsidR="00191A4E" w:rsidRPr="007E0377">
        <w:rPr>
          <w:rFonts w:ascii="Verdana" w:hAnsi="Verdana" w:cs="Tahoma"/>
          <w:b/>
        </w:rPr>
        <w:t xml:space="preserve">a </w:t>
      </w:r>
      <w:r w:rsidR="00592454" w:rsidRPr="007E0377">
        <w:rPr>
          <w:rFonts w:ascii="Verdana" w:hAnsi="Verdana" w:cs="Tahoma"/>
          <w:b/>
        </w:rPr>
        <w:t>octubre</w:t>
      </w:r>
      <w:r w:rsidR="00C341E6" w:rsidRPr="007E0377">
        <w:rPr>
          <w:rFonts w:ascii="Verdana" w:hAnsi="Verdana" w:cs="Tahoma"/>
          <w:b/>
        </w:rPr>
        <w:t xml:space="preserve"> 2025</w:t>
      </w:r>
      <w:r w:rsidR="002004E9" w:rsidRPr="007E0377">
        <w:rPr>
          <w:rFonts w:ascii="Verdana" w:hAnsi="Verdana" w:cs="Tahoma"/>
          <w:b/>
        </w:rPr>
        <w:t>:</w:t>
      </w:r>
      <w:r w:rsidR="002004E9" w:rsidRPr="007E0377">
        <w:rPr>
          <w:rFonts w:ascii="Verdana" w:hAnsi="Verdana" w:cs="Tahoma"/>
        </w:rPr>
        <w:t xml:space="preserve"> </w:t>
      </w:r>
      <w:r w:rsidR="00716FAD" w:rsidRPr="007E0377">
        <w:rPr>
          <w:rFonts w:ascii="Verdana" w:hAnsi="Verdana" w:cs="Tahoma"/>
        </w:rPr>
        <w:t>Actualmente, se encuentra en ejecución la Etapa 3 del proyecto, la cual presenta un avance f</w:t>
      </w:r>
      <w:r w:rsidR="00592454" w:rsidRPr="007E0377">
        <w:rPr>
          <w:rFonts w:ascii="Verdana" w:hAnsi="Verdana" w:cs="Tahoma"/>
        </w:rPr>
        <w:t>ísico y financiero superior al 93</w:t>
      </w:r>
      <w:r w:rsidR="00716FAD" w:rsidRPr="007E0377">
        <w:rPr>
          <w:rFonts w:ascii="Verdana" w:hAnsi="Verdana" w:cs="Tahoma"/>
        </w:rPr>
        <w:t>%. Cabe destacar que la Etapa 2 fue finalizada en su totalidad.</w:t>
      </w:r>
    </w:p>
    <w:p w14:paraId="27BD589B" w14:textId="77777777" w:rsidR="00592454" w:rsidRPr="007E0377" w:rsidRDefault="00592454" w:rsidP="00592454">
      <w:pPr>
        <w:pStyle w:val="Prrafodelista"/>
        <w:spacing w:after="0" w:line="240" w:lineRule="auto"/>
        <w:ind w:left="567"/>
        <w:contextualSpacing w:val="0"/>
        <w:jc w:val="both"/>
        <w:rPr>
          <w:rFonts w:ascii="Verdana" w:hAnsi="Verdana" w:cs="Tahoma"/>
          <w:b/>
        </w:rPr>
      </w:pPr>
    </w:p>
    <w:p w14:paraId="71F612A4" w14:textId="3EFAAC8D" w:rsidR="00592454" w:rsidRPr="007E0377" w:rsidRDefault="00592454" w:rsidP="00592454">
      <w:pPr>
        <w:spacing w:after="0" w:line="240" w:lineRule="auto"/>
        <w:ind w:left="567"/>
        <w:jc w:val="both"/>
        <w:rPr>
          <w:rFonts w:ascii="Verdana" w:hAnsi="Verdana" w:cs="Tahoma"/>
        </w:rPr>
      </w:pPr>
      <w:r w:rsidRPr="007E0377">
        <w:rPr>
          <w:rFonts w:ascii="Verdana" w:hAnsi="Verdana" w:cs="Tahoma"/>
        </w:rPr>
        <w:t>Para el año 2026 se proyecta la ejecución de obras complementarias, orientadas a optimizar la operación y seguridad del sistema de riego. Estas consideran intervenciones civiles, electromecánicas y de control, tales como la construcción de compuertas de descarga, canal de encauzamiento hacia el río Maipo, mejoras en estaciones de bombeo (EB1 y EB2) y actualización tecnológica de 68 circuitos de control de hidrómetros, con el fin de fortalecer la eficiencia y resiliencia operativa del sistema.</w:t>
      </w:r>
    </w:p>
    <w:p w14:paraId="08360043" w14:textId="77777777" w:rsidR="00592454" w:rsidRPr="007E0377" w:rsidRDefault="00592454" w:rsidP="00592454">
      <w:pPr>
        <w:spacing w:after="0" w:line="240" w:lineRule="auto"/>
        <w:jc w:val="both"/>
        <w:rPr>
          <w:rFonts w:ascii="Verdana" w:hAnsi="Verdana" w:cs="Tahoma"/>
        </w:rPr>
      </w:pPr>
    </w:p>
    <w:p w14:paraId="1AB4C65C" w14:textId="77777777" w:rsidR="00592454" w:rsidRPr="007E0377" w:rsidRDefault="00592454" w:rsidP="00592454">
      <w:pPr>
        <w:spacing w:after="0" w:line="240" w:lineRule="auto"/>
        <w:jc w:val="both"/>
        <w:rPr>
          <w:rFonts w:ascii="Verdana" w:hAnsi="Verdana" w:cs="Tahoma"/>
        </w:rPr>
      </w:pPr>
    </w:p>
    <w:p w14:paraId="3C24660A" w14:textId="5E867260"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30103268-0</w:t>
      </w:r>
    </w:p>
    <w:p w14:paraId="5B6B5616" w14:textId="25E848D5"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MEJORAMIENTO DEL SISTEMA DE RIEGO DEL R</w:t>
      </w:r>
      <w:r w:rsidR="00351348" w:rsidRPr="007E0377">
        <w:rPr>
          <w:rFonts w:ascii="Verdana" w:hAnsi="Verdana" w:cs="Tahoma"/>
          <w:b/>
          <w:u w:val="single"/>
        </w:rPr>
        <w:t>Í</w:t>
      </w:r>
      <w:r w:rsidRPr="007E0377">
        <w:rPr>
          <w:rFonts w:ascii="Verdana" w:hAnsi="Verdana" w:cs="Tahoma"/>
          <w:b/>
          <w:u w:val="single"/>
        </w:rPr>
        <w:t>O CLARO DE RENGO</w:t>
      </w:r>
    </w:p>
    <w:p w14:paraId="3FD27CA2" w14:textId="77777777" w:rsidR="002004E9" w:rsidRPr="007E0377" w:rsidRDefault="002004E9" w:rsidP="00575BC9">
      <w:pPr>
        <w:pStyle w:val="Prrafodelista"/>
        <w:spacing w:after="0" w:line="240" w:lineRule="auto"/>
        <w:jc w:val="both"/>
        <w:rPr>
          <w:rFonts w:ascii="Verdana" w:hAnsi="Verdana" w:cs="Tahoma"/>
        </w:rPr>
      </w:pPr>
    </w:p>
    <w:p w14:paraId="0904293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20" w:name="_Hlk77088852"/>
      <w:r w:rsidRPr="007E0377">
        <w:rPr>
          <w:rFonts w:ascii="Verdana" w:hAnsi="Verdana" w:cs="Tahoma"/>
        </w:rPr>
        <w:t>Región: Libertador Bernardo O´Higgins</w:t>
      </w:r>
    </w:p>
    <w:p w14:paraId="7FAF19EB"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Estudio de Factibilidad Construcción Embalse en la Primera Sección del Río Claro de Rengo Región de O´Higgins</w:t>
      </w:r>
    </w:p>
    <w:p w14:paraId="7B8249D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Factibilidad </w:t>
      </w:r>
    </w:p>
    <w:p w14:paraId="5058F9CE"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767.956</w:t>
      </w:r>
    </w:p>
    <w:p w14:paraId="00742F2D"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del Estudio (M$): 783.874</w:t>
      </w:r>
    </w:p>
    <w:p w14:paraId="044294F0"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Asesoría de Proyecto Estudio de Factibilidad Construcción Embalse Bollenar en la Primera Sección del Río Claro de Rengo, Región de O´Higgins.</w:t>
      </w:r>
    </w:p>
    <w:p w14:paraId="0958688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Factibilidad </w:t>
      </w:r>
    </w:p>
    <w:p w14:paraId="1FAE978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85.931 (sin modificación)</w:t>
      </w:r>
    </w:p>
    <w:p w14:paraId="3A3DED41" w14:textId="77777777" w:rsidR="00716FAD"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07F8157B" w14:textId="74C39B3F"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En enero de 2018, se inició el estudio de Factibilidad del proyecto. Luego la DOH deberá avanzar en los estudios de ingeniería complementarios y ambientales, hasta la obtención de la RCA.</w:t>
      </w:r>
    </w:p>
    <w:p w14:paraId="535CC9E7"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bookmarkStart w:id="21" w:name="_Hlk85041708"/>
      <w:r w:rsidRPr="007E0377">
        <w:rPr>
          <w:rFonts w:ascii="Verdana" w:hAnsi="Verdana" w:cs="Tahoma"/>
        </w:rPr>
        <w:t>Ambas Consultorías se encuentran finalizadas durante el mes de diciembre del 2021. Por lo anterior, se requiere realizar una reevaluación para dar continuidad al proyecto (Factibilidad complementaria + EIA + RCA)</w:t>
      </w:r>
      <w:bookmarkEnd w:id="21"/>
      <w:r w:rsidRPr="007E0377">
        <w:rPr>
          <w:rFonts w:ascii="Verdana" w:hAnsi="Verdana" w:cs="Tahoma"/>
        </w:rPr>
        <w:t>. Se propone reingresar a MDSF durante el primer semestre del año 2023.</w:t>
      </w:r>
      <w:bookmarkEnd w:id="20"/>
    </w:p>
    <w:p w14:paraId="29BA81EE"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Situación a </w:t>
      </w:r>
      <w:r w:rsidR="00813F9E" w:rsidRPr="007E0377">
        <w:rPr>
          <w:rFonts w:ascii="Verdana" w:hAnsi="Verdana" w:cs="Tahoma"/>
        </w:rPr>
        <w:t xml:space="preserve">marzo </w:t>
      </w:r>
      <w:r w:rsidRPr="007E0377">
        <w:rPr>
          <w:rFonts w:ascii="Verdana" w:hAnsi="Verdana" w:cs="Tahoma"/>
        </w:rPr>
        <w:t xml:space="preserve">2023: </w:t>
      </w:r>
      <w:r w:rsidR="00813F9E" w:rsidRPr="007E0377">
        <w:rPr>
          <w:rFonts w:ascii="Verdana" w:hAnsi="Verdana" w:cs="Tahoma"/>
        </w:rPr>
        <w:t>El Departamento de Proyectos de Riego, se encuentra trabajando en los antecedentes técnicos para postular la iniciativa a Etapa de Diseño ante MDSyF, el cual se prevé su ingreso en el cuatro trimestre del presente año.</w:t>
      </w:r>
    </w:p>
    <w:p w14:paraId="2B29E68C" w14:textId="77777777" w:rsidR="00A811E5" w:rsidRPr="007E0377" w:rsidRDefault="002B4E05"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DOH envía los </w:t>
      </w:r>
      <w:r w:rsidR="009410CB" w:rsidRPr="007E0377">
        <w:rPr>
          <w:rFonts w:ascii="Verdana" w:hAnsi="Verdana" w:cs="Tahoma"/>
        </w:rPr>
        <w:t xml:space="preserve">antecedentes técnicos para postular la </w:t>
      </w:r>
      <w:r w:rsidR="002C3686" w:rsidRPr="007E0377">
        <w:rPr>
          <w:rFonts w:ascii="Verdana" w:hAnsi="Verdana" w:cs="Tahoma"/>
        </w:rPr>
        <w:t>inici</w:t>
      </w:r>
      <w:r w:rsidR="00182FC1" w:rsidRPr="007E0377">
        <w:rPr>
          <w:rFonts w:ascii="Verdana" w:hAnsi="Verdana" w:cs="Tahoma"/>
        </w:rPr>
        <w:t>ativa a Etapa de Diseño a MDSyF, actualmente se encuentran en iteración de las partes.</w:t>
      </w:r>
    </w:p>
    <w:p w14:paraId="03639F13" w14:textId="1DA3D227" w:rsidR="00DC0ECA" w:rsidRPr="007E0377" w:rsidRDefault="006B7B8B" w:rsidP="001E09D4">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6E18D7" w:rsidRPr="007E0377">
        <w:rPr>
          <w:rFonts w:ascii="Verdana" w:hAnsi="Verdana" w:cs="Tahoma"/>
          <w:b/>
        </w:rPr>
        <w:t>octubre</w:t>
      </w:r>
      <w:r w:rsidR="00C341E6" w:rsidRPr="007E0377">
        <w:rPr>
          <w:rFonts w:ascii="Verdana" w:hAnsi="Verdana" w:cs="Tahoma"/>
          <w:b/>
        </w:rPr>
        <w:t xml:space="preserve"> 2025</w:t>
      </w:r>
      <w:r w:rsidR="00A811E5" w:rsidRPr="007E0377">
        <w:rPr>
          <w:rFonts w:ascii="Verdana" w:hAnsi="Verdana" w:cs="Tahoma"/>
          <w:b/>
          <w:color w:val="000000" w:themeColor="text1"/>
        </w:rPr>
        <w:t xml:space="preserve">: </w:t>
      </w:r>
      <w:r w:rsidR="00DC0ECA" w:rsidRPr="007E0377">
        <w:rPr>
          <w:rFonts w:ascii="Verdana" w:hAnsi="Verdana" w:cs="Tahoma"/>
        </w:rPr>
        <w:t xml:space="preserve">Durante el año 2024, el proyecto obtuvo la RATE RS por parte del Ministerio de Desarrollo Social y Familia (MDSyF) para su etapa de Diseño. </w:t>
      </w:r>
      <w:r w:rsidR="00DC0ECA" w:rsidRPr="007E0377">
        <w:rPr>
          <w:rFonts w:ascii="Verdana" w:hAnsi="Verdana" w:cs="Tahoma"/>
        </w:rPr>
        <w:lastRenderedPageBreak/>
        <w:t>Posteriormente, en el primer trimestre de 2025 se inició el proceso de licitación,</w:t>
      </w:r>
      <w:r w:rsidR="00351348" w:rsidRPr="007E0377">
        <w:rPr>
          <w:rFonts w:ascii="Verdana" w:hAnsi="Verdana" w:cs="Tahoma"/>
        </w:rPr>
        <w:t xml:space="preserve"> proceso desestimado por observaciones de Contraloría General de la República</w:t>
      </w:r>
      <w:r w:rsidR="00DC0ECA" w:rsidRPr="007E0377">
        <w:rPr>
          <w:rFonts w:ascii="Verdana" w:hAnsi="Verdana" w:cs="Tahoma"/>
        </w:rPr>
        <w:t xml:space="preserve">. </w:t>
      </w:r>
      <w:r w:rsidR="00351348" w:rsidRPr="007E0377">
        <w:rPr>
          <w:rFonts w:ascii="Verdana" w:hAnsi="Verdana" w:cs="Tahoma"/>
        </w:rPr>
        <w:t>La</w:t>
      </w:r>
      <w:r w:rsidR="00DC0ECA" w:rsidRPr="007E0377">
        <w:rPr>
          <w:rFonts w:ascii="Verdana" w:hAnsi="Verdana" w:cs="Tahoma"/>
        </w:rPr>
        <w:t xml:space="preserve"> Dirección de Obras Hidráulicas realizará un nuevo proceso licitatorio, </w:t>
      </w:r>
      <w:r w:rsidR="00351348" w:rsidRPr="007E0377">
        <w:rPr>
          <w:rFonts w:ascii="Verdana" w:hAnsi="Verdana" w:cs="Tahoma"/>
        </w:rPr>
        <w:t xml:space="preserve">el que se encuentra </w:t>
      </w:r>
      <w:r w:rsidR="00DC0ECA" w:rsidRPr="007E0377">
        <w:rPr>
          <w:rFonts w:ascii="Verdana" w:hAnsi="Verdana" w:cs="Tahoma"/>
        </w:rPr>
        <w:t xml:space="preserve">programado </w:t>
      </w:r>
      <w:r w:rsidR="00351348" w:rsidRPr="007E0377">
        <w:rPr>
          <w:rFonts w:ascii="Verdana" w:hAnsi="Verdana" w:cs="Tahoma"/>
        </w:rPr>
        <w:t>realizar en</w:t>
      </w:r>
      <w:r w:rsidR="00DC0ECA" w:rsidRPr="007E0377">
        <w:rPr>
          <w:rFonts w:ascii="Verdana" w:hAnsi="Verdana" w:cs="Tahoma"/>
        </w:rPr>
        <w:t xml:space="preserve"> el cuarto trimestre del presente año, con el objetivo de adjudicar el contrato e iniciar su ejecución a la brevedad.</w:t>
      </w:r>
    </w:p>
    <w:p w14:paraId="136961D4" w14:textId="77777777" w:rsidR="00DC0ECA" w:rsidRPr="007E0377" w:rsidRDefault="00DC0ECA" w:rsidP="00575BC9">
      <w:pPr>
        <w:pStyle w:val="Prrafodelista"/>
        <w:spacing w:after="0" w:line="240" w:lineRule="auto"/>
        <w:jc w:val="both"/>
        <w:rPr>
          <w:rFonts w:ascii="Verdana" w:hAnsi="Verdana" w:cs="Tahoma"/>
        </w:rPr>
      </w:pPr>
    </w:p>
    <w:p w14:paraId="7AB5F2D6" w14:textId="77777777" w:rsidR="00F46063" w:rsidRPr="007E0377" w:rsidRDefault="00F46063" w:rsidP="00575BC9">
      <w:pPr>
        <w:pStyle w:val="Prrafodelista"/>
        <w:spacing w:after="0" w:line="240" w:lineRule="auto"/>
        <w:jc w:val="both"/>
        <w:rPr>
          <w:rFonts w:ascii="Verdana" w:hAnsi="Verdana" w:cs="Tahoma"/>
        </w:rPr>
      </w:pPr>
    </w:p>
    <w:p w14:paraId="27C0D988"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20119662-0</w:t>
      </w:r>
    </w:p>
    <w:p w14:paraId="2C660349"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w:t>
      </w:r>
      <w:r w:rsidR="00A33F19" w:rsidRPr="007E0377">
        <w:rPr>
          <w:rFonts w:ascii="Verdana" w:hAnsi="Verdana" w:cs="Tahoma"/>
          <w:b/>
          <w:u w:val="single"/>
        </w:rPr>
        <w:t>Ó</w:t>
      </w:r>
      <w:r w:rsidRPr="007E0377">
        <w:rPr>
          <w:rFonts w:ascii="Verdana" w:hAnsi="Verdana" w:cs="Tahoma"/>
          <w:b/>
          <w:u w:val="single"/>
        </w:rPr>
        <w:t>N TRANQUE ESTACIONAL TABUNCO</w:t>
      </w:r>
    </w:p>
    <w:p w14:paraId="6098C8EE" w14:textId="77777777" w:rsidR="002004E9" w:rsidRPr="007E0377" w:rsidRDefault="002004E9" w:rsidP="00575BC9">
      <w:pPr>
        <w:pStyle w:val="Prrafodelista"/>
        <w:spacing w:after="0" w:line="240" w:lineRule="auto"/>
        <w:jc w:val="both"/>
        <w:rPr>
          <w:rFonts w:ascii="Verdana" w:hAnsi="Verdana"/>
        </w:rPr>
      </w:pPr>
    </w:p>
    <w:p w14:paraId="6061424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Maule</w:t>
      </w:r>
    </w:p>
    <w:p w14:paraId="0E3791C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Actualización Diseño Embalse Tabunco Región del Maule</w:t>
      </w:r>
    </w:p>
    <w:p w14:paraId="04DF604D"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087E0C8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509.224</w:t>
      </w:r>
    </w:p>
    <w:p w14:paraId="66B2F3AD"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final del Estudio (M$): 359.082</w:t>
      </w:r>
    </w:p>
    <w:p w14:paraId="28B73D55" w14:textId="77777777" w:rsidR="00B057A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4B64DB27" w14:textId="18B8B229" w:rsidR="008454B2"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La DOH desarrolló el estudio de actualización del diseño del embalse Tabunco, cuyo término se proyectaba para el segundo semestre de 2017, sin embargo dicho estudio no pudo ser finalizarlo con los alcances originales del contrato como se había programado, principalmente por un retraso relacionado con aspectos y exigencias forestales ajenas a la DOH. Por lo anterior, la DOH gestionó el término anticipado del contrato. Dicho término fue Tomado Razón por Contraloría Regional del Maule mediante resolución DOH VII N°007 tramitada el 21 de diciembre de 2018.</w:t>
      </w:r>
      <w:bookmarkStart w:id="22" w:name="_Hlk77088918"/>
    </w:p>
    <w:p w14:paraId="23057D58" w14:textId="15F6A3C4" w:rsidR="002004E9" w:rsidRPr="007E0377" w:rsidRDefault="006B7B8B"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9F3864" w:rsidRPr="007E0377">
        <w:rPr>
          <w:rFonts w:ascii="Verdana" w:hAnsi="Verdana" w:cs="Tahoma"/>
          <w:b/>
        </w:rPr>
        <w:t>octubre</w:t>
      </w:r>
      <w:r w:rsidR="00C341E6" w:rsidRPr="007E0377">
        <w:rPr>
          <w:rFonts w:ascii="Verdana" w:hAnsi="Verdana" w:cs="Tahoma"/>
          <w:b/>
        </w:rPr>
        <w:t xml:space="preserve"> 2025</w:t>
      </w:r>
      <w:r w:rsidR="00A811E5" w:rsidRPr="007E0377">
        <w:rPr>
          <w:rFonts w:ascii="Verdana" w:hAnsi="Verdana" w:cs="Tahoma"/>
          <w:b/>
          <w:color w:val="000000" w:themeColor="text1"/>
        </w:rPr>
        <w:t xml:space="preserve">: </w:t>
      </w:r>
      <w:r w:rsidR="002004E9" w:rsidRPr="007E0377">
        <w:rPr>
          <w:rFonts w:ascii="Verdana" w:hAnsi="Verdana" w:cs="Tahoma"/>
        </w:rPr>
        <w:t xml:space="preserve">No se encuentran en desarrollo otros estudios. </w:t>
      </w:r>
      <w:bookmarkEnd w:id="22"/>
    </w:p>
    <w:p w14:paraId="4FA8A963" w14:textId="77777777" w:rsidR="00AC5A3B" w:rsidRPr="007E0377" w:rsidRDefault="00AC5A3B" w:rsidP="00575BC9">
      <w:pPr>
        <w:pStyle w:val="Prrafodelista"/>
        <w:spacing w:after="0" w:line="240" w:lineRule="auto"/>
        <w:ind w:left="0"/>
        <w:contextualSpacing w:val="0"/>
        <w:jc w:val="both"/>
        <w:rPr>
          <w:rFonts w:ascii="Verdana" w:hAnsi="Verdana" w:cs="Tahoma"/>
        </w:rPr>
      </w:pPr>
    </w:p>
    <w:p w14:paraId="1477254B" w14:textId="77777777" w:rsidR="00AC5A3B" w:rsidRPr="007E0377" w:rsidRDefault="00AC5A3B" w:rsidP="00575BC9">
      <w:pPr>
        <w:pStyle w:val="Prrafodelista"/>
        <w:spacing w:after="0" w:line="240" w:lineRule="auto"/>
        <w:ind w:left="0"/>
        <w:contextualSpacing w:val="0"/>
        <w:jc w:val="both"/>
        <w:rPr>
          <w:rFonts w:ascii="Verdana" w:hAnsi="Verdana" w:cs="Tahoma"/>
        </w:rPr>
      </w:pPr>
    </w:p>
    <w:p w14:paraId="24A65B5B"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20119663-0</w:t>
      </w:r>
    </w:p>
    <w:p w14:paraId="1D0B895A" w14:textId="77777777" w:rsidR="002004E9" w:rsidRPr="007E0377" w:rsidRDefault="00A33F19" w:rsidP="00575BC9">
      <w:pPr>
        <w:spacing w:after="0" w:line="240" w:lineRule="auto"/>
        <w:jc w:val="both"/>
        <w:rPr>
          <w:rFonts w:ascii="Verdana" w:hAnsi="Verdana" w:cs="Tahoma"/>
          <w:b/>
          <w:u w:val="single"/>
        </w:rPr>
      </w:pPr>
      <w:r w:rsidRPr="007E0377">
        <w:rPr>
          <w:rFonts w:ascii="Verdana" w:hAnsi="Verdana" w:cs="Tahoma"/>
          <w:b/>
          <w:u w:val="single"/>
        </w:rPr>
        <w:t>CONSTRUCCIÓ</w:t>
      </w:r>
      <w:r w:rsidR="002004E9" w:rsidRPr="007E0377">
        <w:rPr>
          <w:rFonts w:ascii="Verdana" w:hAnsi="Verdana" w:cs="Tahoma"/>
          <w:b/>
          <w:u w:val="single"/>
        </w:rPr>
        <w:t>N TRANQUE ESTACIONAL GUALLECO</w:t>
      </w:r>
    </w:p>
    <w:p w14:paraId="5EA10C9F" w14:textId="77777777" w:rsidR="002004E9" w:rsidRPr="007E0377" w:rsidRDefault="002004E9" w:rsidP="00575BC9">
      <w:pPr>
        <w:pStyle w:val="Prrafodelista"/>
        <w:spacing w:after="0" w:line="240" w:lineRule="auto"/>
        <w:ind w:left="1080" w:firstLine="336"/>
        <w:jc w:val="both"/>
        <w:rPr>
          <w:rFonts w:ascii="Verdana" w:hAnsi="Verdana" w:cs="Tahoma"/>
          <w:b/>
          <w:u w:val="single"/>
        </w:rPr>
      </w:pPr>
    </w:p>
    <w:p w14:paraId="636E222D"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Maule</w:t>
      </w:r>
    </w:p>
    <w:p w14:paraId="13220034"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Estudio Asociado: Complementación Diseño y Estudio de Impacto Ambiental Embalse </w:t>
      </w:r>
      <w:proofErr w:type="spellStart"/>
      <w:r w:rsidRPr="007E0377">
        <w:rPr>
          <w:rFonts w:ascii="Verdana" w:hAnsi="Verdana" w:cs="Tahoma"/>
        </w:rPr>
        <w:t>Gualleco</w:t>
      </w:r>
      <w:proofErr w:type="spellEnd"/>
      <w:r w:rsidRPr="007E0377">
        <w:rPr>
          <w:rFonts w:ascii="Verdana" w:hAnsi="Verdana" w:cs="Tahoma"/>
        </w:rPr>
        <w:t xml:space="preserve"> Región del Maule</w:t>
      </w:r>
    </w:p>
    <w:p w14:paraId="1A6E74EE"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1A887E1E"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790.365</w:t>
      </w:r>
    </w:p>
    <w:p w14:paraId="015B0C7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del Estudio (M$): 876.744</w:t>
      </w:r>
    </w:p>
    <w:p w14:paraId="2DB08AB7" w14:textId="77777777" w:rsidR="00264032"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1CF9A9E4" w14:textId="68C65908"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DOH desarrolló, en un mismo estudio, la actualización del diseño del embalse </w:t>
      </w:r>
      <w:proofErr w:type="spellStart"/>
      <w:r w:rsidRPr="007E0377">
        <w:rPr>
          <w:rFonts w:ascii="Verdana" w:hAnsi="Verdana" w:cs="Tahoma"/>
        </w:rPr>
        <w:t>Gualleco</w:t>
      </w:r>
      <w:proofErr w:type="spellEnd"/>
      <w:r w:rsidRPr="007E0377">
        <w:rPr>
          <w:rFonts w:ascii="Verdana" w:hAnsi="Verdana" w:cs="Tahoma"/>
        </w:rPr>
        <w:t xml:space="preserve"> y el Estudio de Impacto Ambiental del Proyecto, sin embargo y en atención a lo indicado por el Consejo de Ministros de la CNR, la DOH gestionó el término anticipado del contrato, quedando finalizado solo el estudio de ingeniería y el EIA, pero no la obtención de la RCA. Dicho convenio modificatorio fue aprobado por Contraloría Regional del Maule, mediante Resolución N°002/2018 con fecha 13.09.2019.</w:t>
      </w:r>
    </w:p>
    <w:p w14:paraId="15271998" w14:textId="0808C3A9" w:rsidR="008454B2" w:rsidRPr="007E0377" w:rsidRDefault="00264032"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9F3864" w:rsidRPr="007E0377">
        <w:rPr>
          <w:rFonts w:ascii="Verdana" w:hAnsi="Verdana" w:cs="Tahoma"/>
          <w:b/>
        </w:rPr>
        <w:t>octubre</w:t>
      </w:r>
      <w:r w:rsidRPr="007E0377">
        <w:rPr>
          <w:rFonts w:ascii="Verdana" w:hAnsi="Verdana" w:cs="Tahoma"/>
          <w:b/>
        </w:rPr>
        <w:t xml:space="preserve"> 2025</w:t>
      </w:r>
      <w:r w:rsidRPr="007E0377">
        <w:rPr>
          <w:rFonts w:ascii="Verdana" w:hAnsi="Verdana" w:cs="Tahoma"/>
          <w:b/>
          <w:color w:val="000000" w:themeColor="text1"/>
        </w:rPr>
        <w:t xml:space="preserve">: </w:t>
      </w:r>
      <w:r w:rsidRPr="007E0377">
        <w:rPr>
          <w:rFonts w:ascii="Verdana" w:hAnsi="Verdana" w:cs="Tahoma"/>
        </w:rPr>
        <w:t>No se encuentran en desarrollo otros estudios.</w:t>
      </w:r>
    </w:p>
    <w:p w14:paraId="03A2681E"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lastRenderedPageBreak/>
        <w:t>BIP: 20159135-0</w:t>
      </w:r>
    </w:p>
    <w:p w14:paraId="0880EF07"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SISTEMA DE RIEGO EMBALSE EMPEDRADO</w:t>
      </w:r>
    </w:p>
    <w:p w14:paraId="555E8A24" w14:textId="77777777" w:rsidR="002004E9" w:rsidRPr="007E0377" w:rsidRDefault="002004E9" w:rsidP="00575BC9">
      <w:pPr>
        <w:pStyle w:val="Prrafodelista"/>
        <w:spacing w:after="0" w:line="240" w:lineRule="auto"/>
        <w:ind w:left="1080"/>
        <w:jc w:val="both"/>
        <w:rPr>
          <w:rFonts w:ascii="Verdana" w:hAnsi="Verdana" w:cs="Tahoma"/>
          <w:b/>
          <w:color w:val="000000" w:themeColor="text1"/>
          <w:u w:val="single"/>
        </w:rPr>
      </w:pPr>
    </w:p>
    <w:p w14:paraId="26E657D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Región: Maule </w:t>
      </w:r>
    </w:p>
    <w:p w14:paraId="6DC3A8B7"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Obra Asociada: Construcción Red de Riego Embalse Empedrado.</w:t>
      </w:r>
    </w:p>
    <w:p w14:paraId="062C72BD"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Ejecución.</w:t>
      </w:r>
    </w:p>
    <w:p w14:paraId="723A72AE"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 la obra (M$): 5.491.692</w:t>
      </w:r>
    </w:p>
    <w:p w14:paraId="7081AA05" w14:textId="77777777" w:rsidR="00264032"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Descripción de la obra:</w:t>
      </w:r>
      <w:r w:rsidRPr="007E0377">
        <w:rPr>
          <w:rFonts w:ascii="Verdana" w:hAnsi="Verdana"/>
        </w:rPr>
        <w:t xml:space="preserve"> </w:t>
      </w:r>
      <w:bookmarkStart w:id="23" w:name="_Hlk124925613"/>
    </w:p>
    <w:p w14:paraId="474E7BFD" w14:textId="3964707C"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Contempla la construcción de la red matriz, derivado y entregas prediales desde el pie de presa hasta a aquellos predios ubicados aguas abajo del puente sobre el Estero Carrizo. Consiste en una conducción de tubería en presión para evitar las pérdidas por filtración, disminuir los costos de mantenimiento y tener entregas controladas.</w:t>
      </w:r>
      <w:bookmarkEnd w:id="23"/>
    </w:p>
    <w:p w14:paraId="28F77FA3"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bookmarkStart w:id="24" w:name="_Hlk124925628"/>
      <w:r w:rsidRPr="007E0377">
        <w:rPr>
          <w:rFonts w:ascii="Verdana" w:hAnsi="Verdana" w:cs="Tahoma"/>
        </w:rPr>
        <w:t>La construcción de la Red de Riego Embalse Empedrado, inicio sus obras en el mes de noviembre de 2021, el plazo del contrato es de 480 días corridos, debido a un retraso de la ejecución de obra mayor al 30% respecto al avance del programa de trabajo oficial, la DOH puso término anticipado al contrato mediante la Resolución Afecta DOH N° 06 de fecha 01 de julio 2022. Actualmente la DOH se encuentra en proceso de licitación del segundo llamado del contrato.</w:t>
      </w:r>
    </w:p>
    <w:p w14:paraId="39E86B2E"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Durante el mes de junio, se obtuvo la recomendación de MDSF realizada en el proceso de reevaluación de la ficha IDI, posteriormente se obtuvo el financiamiento 2022.</w:t>
      </w:r>
    </w:p>
    <w:p w14:paraId="24648AD2" w14:textId="5DF342C0" w:rsidR="002004E9" w:rsidRPr="007E0377" w:rsidRDefault="008454B2"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En ejecución la </w:t>
      </w:r>
      <w:r w:rsidR="002004E9" w:rsidRPr="007E0377">
        <w:rPr>
          <w:rFonts w:ascii="Verdana" w:hAnsi="Verdana" w:cs="Tahoma"/>
        </w:rPr>
        <w:t xml:space="preserve">construcción de la Red de Riego Embalse Empedrado, el cual </w:t>
      </w:r>
      <w:r w:rsidR="0090664B" w:rsidRPr="007E0377">
        <w:rPr>
          <w:rFonts w:ascii="Verdana" w:hAnsi="Verdana" w:cs="Tahoma"/>
        </w:rPr>
        <w:t>inició</w:t>
      </w:r>
      <w:r w:rsidR="00A811E5" w:rsidRPr="007E0377">
        <w:rPr>
          <w:rFonts w:ascii="Verdana" w:hAnsi="Verdana" w:cs="Tahoma"/>
        </w:rPr>
        <w:t xml:space="preserve"> en enero de 2023</w:t>
      </w:r>
      <w:r w:rsidR="0085625F" w:rsidRPr="007E0377">
        <w:rPr>
          <w:rFonts w:ascii="Verdana" w:hAnsi="Verdana" w:cs="Tahoma"/>
        </w:rPr>
        <w:t>.</w:t>
      </w:r>
      <w:bookmarkEnd w:id="24"/>
      <w:r w:rsidR="004F3AB2" w:rsidRPr="007E0377">
        <w:rPr>
          <w:rFonts w:ascii="Verdana" w:hAnsi="Verdana" w:cs="Tahoma"/>
        </w:rPr>
        <w:t xml:space="preserve"> </w:t>
      </w:r>
    </w:p>
    <w:p w14:paraId="73C87CA7" w14:textId="099BFDEC" w:rsidR="008454B2" w:rsidRPr="007E0377" w:rsidRDefault="006B7B8B" w:rsidP="00575BC9">
      <w:pPr>
        <w:pStyle w:val="Prrafodelista"/>
        <w:numPr>
          <w:ilvl w:val="0"/>
          <w:numId w:val="3"/>
        </w:numPr>
        <w:spacing w:after="0" w:line="240" w:lineRule="auto"/>
        <w:ind w:left="360" w:hanging="567"/>
        <w:contextualSpacing w:val="0"/>
        <w:jc w:val="both"/>
        <w:rPr>
          <w:rFonts w:ascii="Verdana" w:hAnsi="Verdana" w:cs="Tahoma"/>
        </w:rPr>
      </w:pPr>
      <w:r w:rsidRPr="007E0377">
        <w:rPr>
          <w:rFonts w:ascii="Verdana" w:hAnsi="Verdana" w:cs="Tahoma"/>
          <w:b/>
        </w:rPr>
        <w:t xml:space="preserve">Situación a </w:t>
      </w:r>
      <w:r w:rsidR="009F3864" w:rsidRPr="007E0377">
        <w:rPr>
          <w:rFonts w:ascii="Verdana" w:hAnsi="Verdana" w:cs="Tahoma"/>
          <w:b/>
        </w:rPr>
        <w:t>octubre</w:t>
      </w:r>
      <w:r w:rsidR="00C341E6" w:rsidRPr="007E0377">
        <w:rPr>
          <w:rFonts w:ascii="Verdana" w:hAnsi="Verdana" w:cs="Tahoma"/>
          <w:b/>
        </w:rPr>
        <w:t xml:space="preserve"> 2025</w:t>
      </w:r>
      <w:r w:rsidR="00A811E5" w:rsidRPr="007E0377">
        <w:rPr>
          <w:rFonts w:ascii="Verdana" w:hAnsi="Verdana" w:cs="Tahoma"/>
          <w:b/>
        </w:rPr>
        <w:t xml:space="preserve">: </w:t>
      </w:r>
      <w:r w:rsidR="00647B3C" w:rsidRPr="007E0377">
        <w:rPr>
          <w:rFonts w:ascii="Verdana" w:hAnsi="Verdana" w:cs="Tahoma"/>
        </w:rPr>
        <w:t>El contrato de ejecución de las obras de la Red de Riego del Embalse Empedrado ha sido concluido en su totalidad.</w:t>
      </w:r>
    </w:p>
    <w:p w14:paraId="78D7F670" w14:textId="77777777" w:rsidR="00647B3C" w:rsidRPr="007E0377" w:rsidRDefault="00647B3C" w:rsidP="00575BC9">
      <w:pPr>
        <w:spacing w:after="0"/>
        <w:rPr>
          <w:rFonts w:ascii="Verdana" w:hAnsi="Verdana" w:cs="Tahoma"/>
          <w:b/>
          <w:u w:val="single"/>
        </w:rPr>
      </w:pPr>
    </w:p>
    <w:p w14:paraId="3335D98F" w14:textId="77777777" w:rsidR="006639B4" w:rsidRPr="007E0377" w:rsidRDefault="006639B4" w:rsidP="00575BC9">
      <w:pPr>
        <w:spacing w:after="0"/>
        <w:rPr>
          <w:rFonts w:ascii="Verdana" w:hAnsi="Verdana" w:cs="Tahoma"/>
          <w:b/>
          <w:u w:val="single"/>
        </w:rPr>
      </w:pPr>
    </w:p>
    <w:p w14:paraId="4D94F0EA" w14:textId="43D23F05"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30190522-0</w:t>
      </w:r>
    </w:p>
    <w:p w14:paraId="65EB24A9" w14:textId="77777777" w:rsidR="002004E9" w:rsidRPr="007E0377" w:rsidRDefault="00A33F19" w:rsidP="00575BC9">
      <w:pPr>
        <w:spacing w:after="0" w:line="240" w:lineRule="auto"/>
        <w:jc w:val="both"/>
        <w:rPr>
          <w:rFonts w:ascii="Verdana" w:hAnsi="Verdana" w:cs="Tahoma"/>
          <w:b/>
          <w:u w:val="single"/>
        </w:rPr>
      </w:pPr>
      <w:r w:rsidRPr="007E0377">
        <w:rPr>
          <w:rFonts w:ascii="Verdana" w:hAnsi="Verdana" w:cs="Tahoma"/>
          <w:b/>
          <w:u w:val="single"/>
        </w:rPr>
        <w:t>CONSTRUCCIÓ</w:t>
      </w:r>
      <w:r w:rsidR="002004E9" w:rsidRPr="007E0377">
        <w:rPr>
          <w:rFonts w:ascii="Verdana" w:hAnsi="Verdana" w:cs="Tahoma"/>
          <w:b/>
          <w:u w:val="single"/>
        </w:rPr>
        <w:t>N SISTEMA REGADÍO EMBALSE ZAPALLAR RÍO DIGUILLÍN, ÑUBLE</w:t>
      </w:r>
    </w:p>
    <w:p w14:paraId="08EA5791" w14:textId="77777777" w:rsidR="002004E9" w:rsidRPr="007E0377" w:rsidRDefault="002004E9" w:rsidP="00575BC9">
      <w:pPr>
        <w:pStyle w:val="Prrafodelista"/>
        <w:spacing w:after="0" w:line="240" w:lineRule="auto"/>
        <w:jc w:val="both"/>
        <w:rPr>
          <w:rFonts w:ascii="Verdana" w:hAnsi="Verdana" w:cs="Tahoma"/>
        </w:rPr>
      </w:pPr>
    </w:p>
    <w:p w14:paraId="212E05EF"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Región: Bio </w:t>
      </w:r>
      <w:proofErr w:type="spellStart"/>
      <w:r w:rsidRPr="007E0377">
        <w:rPr>
          <w:rFonts w:ascii="Verdana" w:hAnsi="Verdana" w:cs="Tahoma"/>
        </w:rPr>
        <w:t>Bio</w:t>
      </w:r>
      <w:proofErr w:type="spellEnd"/>
    </w:p>
    <w:p w14:paraId="7DA6546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7100BE32"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Estudio Asociado: Estudios Actualización y Complementación Diseño Embalse Zapallar Región del Bio </w:t>
      </w:r>
      <w:proofErr w:type="spellStart"/>
      <w:r w:rsidRPr="007E0377">
        <w:rPr>
          <w:rFonts w:ascii="Verdana" w:hAnsi="Verdana" w:cs="Tahoma"/>
        </w:rPr>
        <w:t>Bio</w:t>
      </w:r>
      <w:proofErr w:type="spellEnd"/>
      <w:r w:rsidRPr="007E0377">
        <w:rPr>
          <w:rFonts w:ascii="Verdana" w:hAnsi="Verdana" w:cs="Tahoma"/>
        </w:rPr>
        <w:t>.</w:t>
      </w:r>
    </w:p>
    <w:p w14:paraId="448D68CB"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1.684.591</w:t>
      </w:r>
    </w:p>
    <w:p w14:paraId="7FFA0B7C"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del Estudio (M$): 1.774.364</w:t>
      </w:r>
    </w:p>
    <w:p w14:paraId="369788C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Determinación de Regla de Operacional para Embalse Zapallar, Región del Ñuble.</w:t>
      </w:r>
    </w:p>
    <w:p w14:paraId="6E6760DB"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(M$): 29.417 (sin modificación)</w:t>
      </w:r>
    </w:p>
    <w:p w14:paraId="0EFBA99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Asesoría de Apoyo de Ingeniería para tramitación Ambiental de Proyecto Embalse Zapallar</w:t>
      </w:r>
    </w:p>
    <w:p w14:paraId="67A605C2"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(M$):182.928 (sin modificación)</w:t>
      </w:r>
    </w:p>
    <w:p w14:paraId="6737BFA3"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Servicio para el desarrollo de actividades del Plan de Participación Ciudadana en Proyecto Embalse Zapallar</w:t>
      </w:r>
    </w:p>
    <w:p w14:paraId="60BFBA1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lastRenderedPageBreak/>
        <w:t>Monto original: (M$)155.328 (sin modificación)</w:t>
      </w:r>
    </w:p>
    <w:p w14:paraId="3652D11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Servicio de Apoyo a la Unidad de Medio Ambiente DOH para dar respuesta a observaciones de servicios con competencia ambiental </w:t>
      </w:r>
    </w:p>
    <w:p w14:paraId="222BEC78"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(M$): 483.184</w:t>
      </w:r>
    </w:p>
    <w:p w14:paraId="0A1B894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(M$): 502.866</w:t>
      </w:r>
    </w:p>
    <w:p w14:paraId="69CF23D4" w14:textId="77777777" w:rsidR="008B01C1"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5D6DCF17" w14:textId="4A9E6EE2"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La DOH finalizó en octubre de 2016 el estudio de Modelación y Actualización agroeconómica del embalse Zapallar. Además, en mayo de 2017 se inició un estudio complementario al Diseño del Embalse Zapallar, cuyo término de la ingeniería y EIA, se realizó a fines de 2020. A la fecha está pendiente la tramitación de un convenio de regularización de lo obrado.</w:t>
      </w:r>
    </w:p>
    <w:p w14:paraId="58AE99F1"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bookmarkStart w:id="25" w:name="_Hlk77088987"/>
      <w:bookmarkStart w:id="26" w:name="_Hlk85041775"/>
      <w:r w:rsidRPr="007E0377">
        <w:rPr>
          <w:rFonts w:ascii="Verdana" w:hAnsi="Verdana" w:cs="Tahoma"/>
        </w:rPr>
        <w:t>La DOH inició varios estudios en diciembre de 2020, necesarios para robustecer el proyecto, previo a iniciar la etapa de ejecución. Entre dichos estudios, se consideran los siguientes: Servicio de Apoyo a la Unidad de Medio Ambiente DOH para dar respuesta a observaciones de servicios con competencia ambiental, Región de Ñuble.</w:t>
      </w:r>
      <w:bookmarkStart w:id="27" w:name="_Hlk93318062"/>
      <w:r w:rsidRPr="007E0377">
        <w:rPr>
          <w:rFonts w:ascii="Verdana" w:hAnsi="Verdana" w:cs="Tahoma"/>
        </w:rPr>
        <w:t xml:space="preserve"> En el mes de mayo, se obtuvo el rate IN por parte de MDSF, permitiendo solicitar fondos, que permiten licitar el segundo semestre del 2022 “Estudio Agroeconómico para Proyecto Embalse Zapallar Región de Ñuble”.</w:t>
      </w:r>
      <w:bookmarkEnd w:id="25"/>
      <w:bookmarkEnd w:id="26"/>
      <w:bookmarkEnd w:id="27"/>
    </w:p>
    <w:p w14:paraId="3D54A4AB" w14:textId="7FAA3E55" w:rsidR="002004E9" w:rsidRPr="007E0377" w:rsidRDefault="00EF02C3" w:rsidP="00575BC9">
      <w:pPr>
        <w:pStyle w:val="Prrafodelista"/>
        <w:numPr>
          <w:ilvl w:val="1"/>
          <w:numId w:val="3"/>
        </w:numPr>
        <w:spacing w:after="0" w:line="240" w:lineRule="auto"/>
        <w:ind w:left="993" w:hanging="426"/>
        <w:contextualSpacing w:val="0"/>
        <w:jc w:val="both"/>
        <w:rPr>
          <w:rFonts w:ascii="Verdana" w:hAnsi="Verdana" w:cs="Tahoma"/>
        </w:rPr>
      </w:pPr>
      <w:bookmarkStart w:id="28" w:name="_Hlk116654918"/>
      <w:r w:rsidRPr="007E0377">
        <w:rPr>
          <w:rFonts w:ascii="Verdana" w:hAnsi="Verdana" w:cs="Tahoma"/>
        </w:rPr>
        <w:t xml:space="preserve">Durante el año </w:t>
      </w:r>
      <w:r w:rsidR="00837A23" w:rsidRPr="007E0377">
        <w:rPr>
          <w:rFonts w:ascii="Verdana" w:hAnsi="Verdana" w:cs="Tahoma"/>
        </w:rPr>
        <w:t>2023</w:t>
      </w:r>
      <w:r w:rsidR="008B01C1" w:rsidRPr="007E0377">
        <w:rPr>
          <w:rFonts w:ascii="Verdana" w:hAnsi="Verdana" w:cs="Tahoma"/>
        </w:rPr>
        <w:t xml:space="preserve">, </w:t>
      </w:r>
      <w:r w:rsidR="00036B41" w:rsidRPr="007E0377">
        <w:rPr>
          <w:rFonts w:ascii="Verdana" w:hAnsi="Verdana" w:cs="Tahoma"/>
        </w:rPr>
        <w:t xml:space="preserve">se </w:t>
      </w:r>
      <w:r w:rsidR="008B01C1" w:rsidRPr="007E0377">
        <w:rPr>
          <w:rFonts w:ascii="Verdana" w:hAnsi="Verdana" w:cs="Tahoma"/>
        </w:rPr>
        <w:t>encontraba</w:t>
      </w:r>
      <w:r w:rsidR="00036B41" w:rsidRPr="007E0377">
        <w:rPr>
          <w:rFonts w:ascii="Verdana" w:hAnsi="Verdana" w:cs="Tahoma"/>
        </w:rPr>
        <w:t xml:space="preserve"> en preparación </w:t>
      </w:r>
      <w:r w:rsidR="008B01C1" w:rsidRPr="007E0377">
        <w:rPr>
          <w:rFonts w:ascii="Verdana" w:hAnsi="Verdana" w:cs="Tahoma"/>
        </w:rPr>
        <w:t>los</w:t>
      </w:r>
      <w:r w:rsidR="00036B41" w:rsidRPr="007E0377">
        <w:rPr>
          <w:rFonts w:ascii="Verdana" w:hAnsi="Verdana" w:cs="Tahoma"/>
        </w:rPr>
        <w:t xml:space="preserve"> antecedentes para obtención de rate IN y obtención de fondos año 2023</w:t>
      </w:r>
      <w:r w:rsidRPr="007E0377">
        <w:rPr>
          <w:rFonts w:ascii="Verdana" w:hAnsi="Verdana" w:cs="Tahoma"/>
        </w:rPr>
        <w:t>, en su etapa de Diseño</w:t>
      </w:r>
      <w:r w:rsidR="00036B41" w:rsidRPr="007E0377">
        <w:rPr>
          <w:rFonts w:ascii="Verdana" w:hAnsi="Verdana" w:cs="Tahoma"/>
        </w:rPr>
        <w:t>.</w:t>
      </w:r>
      <w:r w:rsidR="002004E9" w:rsidRPr="007E0377">
        <w:rPr>
          <w:rFonts w:ascii="Verdana" w:hAnsi="Verdana" w:cs="Tahoma"/>
        </w:rPr>
        <w:t xml:space="preserve"> </w:t>
      </w:r>
      <w:r w:rsidR="008575FA" w:rsidRPr="007E0377">
        <w:rPr>
          <w:rFonts w:ascii="Verdana" w:hAnsi="Verdana" w:cs="Tahoma"/>
        </w:rPr>
        <w:t xml:space="preserve">El proyecto desde enero del presente año se encuentra bajo el amparo de </w:t>
      </w:r>
      <w:r w:rsidR="002004E9" w:rsidRPr="007E0377">
        <w:rPr>
          <w:rFonts w:ascii="Verdana" w:hAnsi="Verdana" w:cs="Tahoma"/>
        </w:rPr>
        <w:t xml:space="preserve">DFL 1.123. </w:t>
      </w:r>
      <w:r w:rsidR="008575FA" w:rsidRPr="007E0377">
        <w:rPr>
          <w:rFonts w:ascii="Verdana" w:hAnsi="Verdana" w:cs="Tahoma"/>
        </w:rPr>
        <w:t>Se destaca que e</w:t>
      </w:r>
      <w:r w:rsidR="002004E9" w:rsidRPr="007E0377">
        <w:rPr>
          <w:rFonts w:ascii="Verdana" w:hAnsi="Verdana" w:cs="Tahoma"/>
        </w:rPr>
        <w:t>l proyecto se encuentra en la cartera de embalses del Plan Nacional de Regulación y Embalses (PNRE).</w:t>
      </w:r>
    </w:p>
    <w:p w14:paraId="6286C2F4" w14:textId="4DA87D43" w:rsidR="008B01C1" w:rsidRPr="007E0377" w:rsidRDefault="008B01C1" w:rsidP="00575BC9">
      <w:pPr>
        <w:pStyle w:val="Prrafodelista"/>
        <w:numPr>
          <w:ilvl w:val="1"/>
          <w:numId w:val="3"/>
        </w:numPr>
        <w:spacing w:after="0" w:line="240" w:lineRule="auto"/>
        <w:ind w:left="993" w:hanging="426"/>
        <w:contextualSpacing w:val="0"/>
        <w:jc w:val="both"/>
        <w:rPr>
          <w:rFonts w:ascii="Verdana" w:hAnsi="Verdana" w:cs="Tahoma"/>
        </w:rPr>
      </w:pPr>
      <w:r w:rsidRPr="007E0377">
        <w:rPr>
          <w:rStyle w:val="normaltextrun"/>
          <w:rFonts w:ascii="Verdana" w:hAnsi="Verdana"/>
          <w:color w:val="000000"/>
          <w:shd w:val="clear" w:color="auto" w:fill="FFFFFF"/>
        </w:rPr>
        <w:t>Postulación de la etapa de Ejecución fue presentada a MDSF en el mes de diciembre y actualmente se encuentra en revisión. Se avanza en el registro especial para la licitación de las obras, una vez se cuente con la recomendación favorable de MDSF.</w:t>
      </w:r>
    </w:p>
    <w:p w14:paraId="6802EA0C" w14:textId="0134AE94" w:rsidR="009F3864" w:rsidRPr="007E0377" w:rsidRDefault="006B7B8B" w:rsidP="00A37566">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9F3864" w:rsidRPr="007E0377">
        <w:rPr>
          <w:rFonts w:ascii="Verdana" w:hAnsi="Verdana" w:cs="Tahoma"/>
          <w:b/>
        </w:rPr>
        <w:t>octubre</w:t>
      </w:r>
      <w:r w:rsidR="00C341E6" w:rsidRPr="007E0377">
        <w:rPr>
          <w:rFonts w:ascii="Verdana" w:hAnsi="Verdana" w:cs="Tahoma"/>
          <w:b/>
        </w:rPr>
        <w:t xml:space="preserve"> 2025</w:t>
      </w:r>
      <w:r w:rsidR="00A811E5" w:rsidRPr="007E0377">
        <w:rPr>
          <w:rFonts w:ascii="Verdana" w:hAnsi="Verdana" w:cs="Tahoma"/>
        </w:rPr>
        <w:t xml:space="preserve">: </w:t>
      </w:r>
      <w:bookmarkEnd w:id="28"/>
      <w:r w:rsidR="009F3864" w:rsidRPr="007E0377">
        <w:rPr>
          <w:rFonts w:ascii="Verdana" w:hAnsi="Verdana" w:cs="Tahoma"/>
        </w:rPr>
        <w:t>Durante el año 2024 se desarrollaron las actividades exigidas por la Resolución de Calificación Ambiental (RCA), lo que permitió ingresar la Ficha de Construcción en diciembre del mismo año. Posteriormente, en marzo de 2025, el proyecto obtuvo la RATE RS para su etapa de Construcción.</w:t>
      </w:r>
    </w:p>
    <w:p w14:paraId="52D9C665" w14:textId="77777777" w:rsidR="009F3864" w:rsidRPr="007E0377" w:rsidRDefault="009F3864" w:rsidP="009F3864">
      <w:pPr>
        <w:pStyle w:val="Prrafodelista"/>
        <w:spacing w:after="0" w:line="240" w:lineRule="auto"/>
        <w:jc w:val="both"/>
        <w:rPr>
          <w:rFonts w:ascii="Verdana" w:hAnsi="Verdana" w:cs="Tahoma"/>
        </w:rPr>
      </w:pPr>
    </w:p>
    <w:p w14:paraId="7EB81D19" w14:textId="4E306880" w:rsidR="009F3864" w:rsidRPr="007E0377" w:rsidRDefault="009F3864" w:rsidP="009F3864">
      <w:pPr>
        <w:pStyle w:val="Prrafodelista"/>
        <w:spacing w:after="0" w:line="240" w:lineRule="auto"/>
        <w:ind w:left="567" w:firstLine="11"/>
        <w:contextualSpacing w:val="0"/>
        <w:jc w:val="both"/>
        <w:rPr>
          <w:rFonts w:ascii="Verdana" w:hAnsi="Verdana" w:cs="Tahoma"/>
        </w:rPr>
      </w:pPr>
      <w:r w:rsidRPr="007E0377">
        <w:rPr>
          <w:rFonts w:ascii="Verdana" w:hAnsi="Verdana" w:cs="Tahoma"/>
        </w:rPr>
        <w:t xml:space="preserve">Actualmente, el proceso se encuentra en la fase final de licitación, habiéndose realizado la apertura de las ofertas económicas durante octubre de 2025. Dos empresas presentaron propuestas: el Consorcio </w:t>
      </w:r>
      <w:proofErr w:type="spellStart"/>
      <w:r w:rsidRPr="007E0377">
        <w:rPr>
          <w:rFonts w:ascii="Verdana" w:hAnsi="Verdana" w:cs="Tahoma"/>
        </w:rPr>
        <w:t>Icafal</w:t>
      </w:r>
      <w:proofErr w:type="spellEnd"/>
      <w:r w:rsidRPr="007E0377">
        <w:rPr>
          <w:rFonts w:ascii="Verdana" w:hAnsi="Verdana" w:cs="Tahoma"/>
        </w:rPr>
        <w:t>–</w:t>
      </w:r>
      <w:proofErr w:type="spellStart"/>
      <w:r w:rsidRPr="007E0377">
        <w:rPr>
          <w:rFonts w:ascii="Verdana" w:hAnsi="Verdana" w:cs="Tahoma"/>
        </w:rPr>
        <w:t>Conpax</w:t>
      </w:r>
      <w:proofErr w:type="spellEnd"/>
      <w:r w:rsidRPr="007E0377">
        <w:rPr>
          <w:rFonts w:ascii="Verdana" w:hAnsi="Verdana" w:cs="Tahoma"/>
        </w:rPr>
        <w:t xml:space="preserve"> (Chile) y China International </w:t>
      </w:r>
      <w:proofErr w:type="spellStart"/>
      <w:r w:rsidRPr="007E0377">
        <w:rPr>
          <w:rFonts w:ascii="Verdana" w:hAnsi="Verdana" w:cs="Tahoma"/>
        </w:rPr>
        <w:t>Water</w:t>
      </w:r>
      <w:proofErr w:type="spellEnd"/>
      <w:r w:rsidRPr="007E0377">
        <w:rPr>
          <w:rFonts w:ascii="Verdana" w:hAnsi="Verdana" w:cs="Tahoma"/>
        </w:rPr>
        <w:t xml:space="preserve"> &amp; Electric Co. (China). Una comisión evaluadora se encuentra analizando las ofertas, previéndose que la </w:t>
      </w:r>
      <w:r w:rsidR="00351348" w:rsidRPr="007E0377">
        <w:rPr>
          <w:rFonts w:ascii="Verdana" w:hAnsi="Verdana" w:cs="Tahoma"/>
        </w:rPr>
        <w:t xml:space="preserve">Resolución de </w:t>
      </w:r>
      <w:r w:rsidRPr="007E0377">
        <w:rPr>
          <w:rFonts w:ascii="Verdana" w:hAnsi="Verdana" w:cs="Tahoma"/>
        </w:rPr>
        <w:t xml:space="preserve">adjudicación </w:t>
      </w:r>
      <w:r w:rsidR="00351348" w:rsidRPr="007E0377">
        <w:rPr>
          <w:rFonts w:ascii="Verdana" w:hAnsi="Verdana" w:cs="Tahoma"/>
        </w:rPr>
        <w:t>ingrese a Toma de Razón de Contraloría en el mes de noviembre.</w:t>
      </w:r>
    </w:p>
    <w:p w14:paraId="78413BD8" w14:textId="77777777" w:rsidR="009F3864" w:rsidRPr="007E0377" w:rsidRDefault="009F3864" w:rsidP="00575BC9">
      <w:pPr>
        <w:pStyle w:val="Prrafodelista"/>
        <w:spacing w:after="0" w:line="240" w:lineRule="auto"/>
        <w:contextualSpacing w:val="0"/>
        <w:jc w:val="both"/>
        <w:rPr>
          <w:rFonts w:ascii="Verdana" w:hAnsi="Verdana" w:cs="Tahoma"/>
        </w:rPr>
      </w:pPr>
    </w:p>
    <w:p w14:paraId="79A1BFBB" w14:textId="77777777" w:rsidR="009F3864" w:rsidRPr="007E0377" w:rsidRDefault="009F3864" w:rsidP="00575BC9">
      <w:pPr>
        <w:pStyle w:val="Prrafodelista"/>
        <w:spacing w:after="0" w:line="240" w:lineRule="auto"/>
        <w:contextualSpacing w:val="0"/>
        <w:jc w:val="both"/>
        <w:rPr>
          <w:rFonts w:ascii="Verdana" w:hAnsi="Verdana" w:cs="Tahoma"/>
          <w:b/>
        </w:rPr>
      </w:pPr>
    </w:p>
    <w:p w14:paraId="4FB9CDC0" w14:textId="77777777" w:rsidR="008B01C1" w:rsidRPr="007E0377" w:rsidRDefault="008B01C1" w:rsidP="00575BC9">
      <w:pPr>
        <w:pStyle w:val="Prrafodelista"/>
        <w:spacing w:after="0" w:line="240" w:lineRule="auto"/>
        <w:contextualSpacing w:val="0"/>
        <w:jc w:val="both"/>
        <w:rPr>
          <w:rFonts w:ascii="Verdana" w:hAnsi="Verdana" w:cs="Tahoma"/>
          <w:b/>
        </w:rPr>
      </w:pPr>
    </w:p>
    <w:p w14:paraId="6923ADC0" w14:textId="77777777" w:rsidR="009F3864" w:rsidRPr="007E0377" w:rsidRDefault="009F3864" w:rsidP="00575BC9">
      <w:pPr>
        <w:pStyle w:val="Prrafodelista"/>
        <w:spacing w:after="0" w:line="240" w:lineRule="auto"/>
        <w:contextualSpacing w:val="0"/>
        <w:jc w:val="both"/>
        <w:rPr>
          <w:rFonts w:ascii="Verdana" w:hAnsi="Verdana" w:cs="Tahoma"/>
          <w:b/>
        </w:rPr>
      </w:pPr>
    </w:p>
    <w:p w14:paraId="18CDA0AE" w14:textId="77777777" w:rsidR="009F3864" w:rsidRPr="007E0377" w:rsidRDefault="009F3864" w:rsidP="00575BC9">
      <w:pPr>
        <w:pStyle w:val="Prrafodelista"/>
        <w:spacing w:after="0" w:line="240" w:lineRule="auto"/>
        <w:contextualSpacing w:val="0"/>
        <w:jc w:val="both"/>
        <w:rPr>
          <w:rFonts w:ascii="Verdana" w:hAnsi="Verdana" w:cs="Tahoma"/>
          <w:b/>
        </w:rPr>
      </w:pPr>
    </w:p>
    <w:p w14:paraId="2399E557" w14:textId="77777777" w:rsidR="009F3864" w:rsidRPr="007E0377" w:rsidRDefault="009F3864" w:rsidP="00575BC9">
      <w:pPr>
        <w:pStyle w:val="Prrafodelista"/>
        <w:spacing w:after="0" w:line="240" w:lineRule="auto"/>
        <w:contextualSpacing w:val="0"/>
        <w:jc w:val="both"/>
        <w:rPr>
          <w:rFonts w:ascii="Verdana" w:hAnsi="Verdana" w:cs="Tahoma"/>
          <w:b/>
        </w:rPr>
      </w:pPr>
    </w:p>
    <w:p w14:paraId="620001EF" w14:textId="77777777" w:rsidR="009F3864" w:rsidRPr="007E0377" w:rsidRDefault="009F3864" w:rsidP="00575BC9">
      <w:pPr>
        <w:pStyle w:val="Prrafodelista"/>
        <w:spacing w:after="0" w:line="240" w:lineRule="auto"/>
        <w:contextualSpacing w:val="0"/>
        <w:jc w:val="both"/>
        <w:rPr>
          <w:rFonts w:ascii="Verdana" w:hAnsi="Verdana" w:cs="Tahoma"/>
          <w:b/>
        </w:rPr>
      </w:pPr>
    </w:p>
    <w:p w14:paraId="35572B08" w14:textId="77777777" w:rsidR="009F3864" w:rsidRPr="007E0377" w:rsidRDefault="009F3864" w:rsidP="00575BC9">
      <w:pPr>
        <w:pStyle w:val="Prrafodelista"/>
        <w:spacing w:after="0" w:line="240" w:lineRule="auto"/>
        <w:contextualSpacing w:val="0"/>
        <w:jc w:val="both"/>
        <w:rPr>
          <w:rFonts w:ascii="Verdana" w:hAnsi="Verdana" w:cs="Tahoma"/>
          <w:b/>
        </w:rPr>
      </w:pPr>
    </w:p>
    <w:p w14:paraId="29839B54"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lastRenderedPageBreak/>
        <w:t>BIP: 30034648-0</w:t>
      </w:r>
    </w:p>
    <w:p w14:paraId="38EA9BC4" w14:textId="77777777" w:rsidR="002004E9" w:rsidRPr="007E0377" w:rsidRDefault="00A33F19" w:rsidP="00575BC9">
      <w:pPr>
        <w:spacing w:after="0" w:line="240" w:lineRule="auto"/>
        <w:jc w:val="both"/>
        <w:rPr>
          <w:rFonts w:ascii="Verdana" w:hAnsi="Verdana" w:cs="Tahoma"/>
          <w:b/>
          <w:u w:val="single"/>
        </w:rPr>
      </w:pPr>
      <w:r w:rsidRPr="007E0377">
        <w:rPr>
          <w:rFonts w:ascii="Verdana" w:hAnsi="Verdana" w:cs="Tahoma"/>
          <w:b/>
          <w:u w:val="single"/>
        </w:rPr>
        <w:t>CONSTRUCCIÓ</w:t>
      </w:r>
      <w:r w:rsidR="002004E9" w:rsidRPr="007E0377">
        <w:rPr>
          <w:rFonts w:ascii="Verdana" w:hAnsi="Verdana" w:cs="Tahoma"/>
          <w:b/>
          <w:u w:val="single"/>
        </w:rPr>
        <w:t>N EMBALSE LIVILCAR VALLE DE AZAPA, COMUNA DE ARICA</w:t>
      </w:r>
    </w:p>
    <w:p w14:paraId="1B66752A" w14:textId="77777777" w:rsidR="002004E9" w:rsidRPr="007E0377" w:rsidRDefault="002004E9" w:rsidP="00575BC9">
      <w:pPr>
        <w:pStyle w:val="Prrafodelista"/>
        <w:spacing w:after="0" w:line="240" w:lineRule="auto"/>
        <w:jc w:val="both"/>
        <w:rPr>
          <w:rFonts w:ascii="Verdana" w:hAnsi="Verdana" w:cs="Tahoma"/>
        </w:rPr>
      </w:pPr>
    </w:p>
    <w:p w14:paraId="44A98042"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Arica y Parinacota</w:t>
      </w:r>
    </w:p>
    <w:p w14:paraId="35AA4010"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Estudio Asociado: Estudio de Sedimentos Rio San Jose, Región de Arica y Parinacota, para el Proyecto Construcción Embalse </w:t>
      </w:r>
      <w:proofErr w:type="spellStart"/>
      <w:r w:rsidRPr="007E0377">
        <w:rPr>
          <w:rFonts w:ascii="Verdana" w:hAnsi="Verdana" w:cs="Tahoma"/>
        </w:rPr>
        <w:t>Livilcar</w:t>
      </w:r>
      <w:proofErr w:type="spellEnd"/>
    </w:p>
    <w:p w14:paraId="5F6888B7"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Diseño</w:t>
      </w:r>
    </w:p>
    <w:p w14:paraId="4851CBB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del Estudio (M$): 217.978</w:t>
      </w:r>
    </w:p>
    <w:p w14:paraId="5310CEBD" w14:textId="77777777" w:rsidR="005774D8"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05001EC5" w14:textId="46D81515"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En junio de 2017, la DOH finalizó el estudio de sedimentación, necesario para la evaluación ambiental del proyecto. </w:t>
      </w:r>
    </w:p>
    <w:p w14:paraId="58E00C0B" w14:textId="07E61D6E" w:rsidR="004F3AB2" w:rsidRPr="007E0377" w:rsidRDefault="006B7B8B" w:rsidP="00575BC9">
      <w:pPr>
        <w:pStyle w:val="Prrafodelista"/>
        <w:numPr>
          <w:ilvl w:val="0"/>
          <w:numId w:val="3"/>
        </w:numPr>
        <w:spacing w:after="0" w:line="240" w:lineRule="auto"/>
        <w:ind w:left="567" w:hanging="567"/>
        <w:contextualSpacing w:val="0"/>
        <w:jc w:val="both"/>
        <w:rPr>
          <w:rFonts w:ascii="Verdana" w:hAnsi="Verdana" w:cs="Tahoma"/>
        </w:rPr>
      </w:pPr>
      <w:bookmarkStart w:id="29" w:name="_Hlk116654937"/>
      <w:r w:rsidRPr="007E0377">
        <w:rPr>
          <w:rFonts w:ascii="Verdana" w:hAnsi="Verdana" w:cs="Tahoma"/>
          <w:b/>
        </w:rPr>
        <w:t xml:space="preserve">Situación a </w:t>
      </w:r>
      <w:r w:rsidR="00752CED" w:rsidRPr="007E0377">
        <w:rPr>
          <w:rFonts w:ascii="Verdana" w:hAnsi="Verdana" w:cs="Tahoma"/>
          <w:b/>
        </w:rPr>
        <w:t>octubre</w:t>
      </w:r>
      <w:r w:rsidR="00527614" w:rsidRPr="007E0377">
        <w:rPr>
          <w:rFonts w:ascii="Verdana" w:hAnsi="Verdana" w:cs="Tahoma"/>
          <w:b/>
        </w:rPr>
        <w:t xml:space="preserve"> 2025</w:t>
      </w:r>
      <w:r w:rsidR="00A811E5" w:rsidRPr="007E0377">
        <w:rPr>
          <w:rFonts w:ascii="Verdana" w:hAnsi="Verdana" w:cs="Tahoma"/>
          <w:b/>
        </w:rPr>
        <w:t>:</w:t>
      </w:r>
      <w:r w:rsidR="00A811E5" w:rsidRPr="007E0377">
        <w:rPr>
          <w:rFonts w:ascii="Verdana" w:hAnsi="Verdana" w:cs="Tahoma"/>
        </w:rPr>
        <w:t xml:space="preserve"> </w:t>
      </w:r>
      <w:r w:rsidR="002004E9" w:rsidRPr="007E0377">
        <w:rPr>
          <w:rFonts w:ascii="Verdana" w:hAnsi="Verdana" w:cs="Tahoma"/>
        </w:rPr>
        <w:t xml:space="preserve">No se encuentran en desarrollo otros estudios. </w:t>
      </w:r>
    </w:p>
    <w:p w14:paraId="3F9AD176" w14:textId="77777777" w:rsidR="008454B2" w:rsidRPr="007E0377" w:rsidRDefault="008454B2" w:rsidP="00575BC9">
      <w:pPr>
        <w:spacing w:after="0" w:line="240" w:lineRule="auto"/>
        <w:jc w:val="both"/>
        <w:rPr>
          <w:rFonts w:ascii="Verdana" w:hAnsi="Verdana" w:cs="Tahoma"/>
          <w:b/>
          <w:u w:val="single"/>
        </w:rPr>
      </w:pPr>
    </w:p>
    <w:p w14:paraId="69FF5608" w14:textId="77777777" w:rsidR="005774D8" w:rsidRPr="007E0377" w:rsidRDefault="005774D8" w:rsidP="00575BC9">
      <w:pPr>
        <w:spacing w:after="0" w:line="240" w:lineRule="auto"/>
        <w:jc w:val="both"/>
        <w:rPr>
          <w:rFonts w:ascii="Verdana" w:hAnsi="Verdana" w:cs="Tahoma"/>
          <w:b/>
          <w:u w:val="single"/>
        </w:rPr>
      </w:pPr>
    </w:p>
    <w:bookmarkEnd w:id="29"/>
    <w:p w14:paraId="7751023E"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30034659-0</w:t>
      </w:r>
    </w:p>
    <w:p w14:paraId="79CFEACC"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EMBALSE CHIRONTA VALLE DE LLUTA</w:t>
      </w:r>
    </w:p>
    <w:p w14:paraId="386F9211" w14:textId="77777777" w:rsidR="002004E9" w:rsidRPr="007E0377" w:rsidRDefault="002004E9" w:rsidP="00575BC9">
      <w:pPr>
        <w:pStyle w:val="Prrafodelista"/>
        <w:spacing w:after="0" w:line="240" w:lineRule="auto"/>
        <w:ind w:left="567"/>
        <w:contextualSpacing w:val="0"/>
        <w:jc w:val="both"/>
        <w:rPr>
          <w:rFonts w:ascii="Verdana" w:hAnsi="Verdana" w:cs="Tahoma"/>
        </w:rPr>
      </w:pPr>
    </w:p>
    <w:p w14:paraId="2B4356B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Arica y Parinacota</w:t>
      </w:r>
    </w:p>
    <w:p w14:paraId="516186D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Obra Asociada: Construcción Embalse Chironta, Valle de Lluta, Región de Arica y Parinacota.</w:t>
      </w:r>
    </w:p>
    <w:p w14:paraId="257EA4F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Ejecución </w:t>
      </w:r>
    </w:p>
    <w:p w14:paraId="068BA726"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de la obra (M$): 93.227.703</w:t>
      </w:r>
    </w:p>
    <w:p w14:paraId="3CD7F41E" w14:textId="77777777" w:rsidR="005774D8"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la obra: </w:t>
      </w:r>
    </w:p>
    <w:p w14:paraId="3698033E" w14:textId="43BCFF6F"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obra principal del Embalse la constituye una presa de rellenos de gravas compactadas, que será impermeabilizada mediante una pantalla de hormigón dispuesta sobre su cara de aguas arriba (presa CFGD). Esta pantalla en su contorno va fundada en una obra de hormigón armado, denominada plinto, el cual va fundado en roca. Complementan la presa, las obras anexas consistentes en: vertedero evacuador de crecidas, túnel de desviación, obras de entrega a riego, instrumentación y control, un camino de acceso para la construcción y operación del embalse y un camino de borde al embalse para llegar a las piscinas de decantación. Considera además la construcción de estaciones </w:t>
      </w:r>
      <w:proofErr w:type="spellStart"/>
      <w:r w:rsidRPr="007E0377">
        <w:rPr>
          <w:rFonts w:ascii="Verdana" w:hAnsi="Verdana" w:cs="Tahoma"/>
        </w:rPr>
        <w:t>fluviométricas</w:t>
      </w:r>
      <w:proofErr w:type="spellEnd"/>
      <w:r w:rsidRPr="007E0377">
        <w:rPr>
          <w:rFonts w:ascii="Verdana" w:hAnsi="Verdana" w:cs="Tahoma"/>
        </w:rPr>
        <w:t xml:space="preserve"> y meteorológica.</w:t>
      </w:r>
    </w:p>
    <w:p w14:paraId="00C14256"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El proyecto permite regular el recurso hídrico del valle del rio Lluta, en una superficie potencial de 2.384 hectáreas con una seguridad de riego de un 85%, beneficiando a 515 predios, equivalentes a 2.060 personas.</w:t>
      </w:r>
    </w:p>
    <w:p w14:paraId="111A846F" w14:textId="77777777" w:rsidR="002004E9" w:rsidRPr="007E0377" w:rsidRDefault="000B0F1E"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Con fecha 09 de diciembre de 2022, s</w:t>
      </w:r>
      <w:r w:rsidR="002004E9" w:rsidRPr="007E0377">
        <w:rPr>
          <w:rFonts w:ascii="Verdana" w:hAnsi="Verdana" w:cs="Tahoma"/>
        </w:rPr>
        <w:t xml:space="preserve">e </w:t>
      </w:r>
      <w:r w:rsidR="00837A23" w:rsidRPr="007E0377">
        <w:rPr>
          <w:rFonts w:ascii="Verdana" w:hAnsi="Verdana" w:cs="Tahoma"/>
        </w:rPr>
        <w:t>dio</w:t>
      </w:r>
      <w:r w:rsidR="002004E9" w:rsidRPr="007E0377">
        <w:rPr>
          <w:rFonts w:ascii="Verdana" w:hAnsi="Verdana" w:cs="Tahoma"/>
        </w:rPr>
        <w:t xml:space="preserve"> término a la construcción del Embalse Chiront</w:t>
      </w:r>
      <w:r w:rsidRPr="007E0377">
        <w:rPr>
          <w:rFonts w:ascii="Verdana" w:hAnsi="Verdana" w:cs="Tahoma"/>
        </w:rPr>
        <w:t xml:space="preserve">a, la </w:t>
      </w:r>
      <w:r w:rsidR="002004E9" w:rsidRPr="007E0377">
        <w:rPr>
          <w:rFonts w:ascii="Verdana" w:hAnsi="Verdana" w:cs="Tahoma"/>
        </w:rPr>
        <w:t>inau</w:t>
      </w:r>
      <w:r w:rsidRPr="007E0377">
        <w:rPr>
          <w:rFonts w:ascii="Verdana" w:hAnsi="Verdana" w:cs="Tahoma"/>
        </w:rPr>
        <w:t>guración se realizará durante</w:t>
      </w:r>
      <w:r w:rsidR="002004E9" w:rsidRPr="007E0377">
        <w:rPr>
          <w:rFonts w:ascii="Verdana" w:hAnsi="Verdana" w:cs="Tahoma"/>
        </w:rPr>
        <w:t xml:space="preserve"> </w:t>
      </w:r>
      <w:r w:rsidRPr="007E0377">
        <w:rPr>
          <w:rFonts w:ascii="Verdana" w:hAnsi="Verdana" w:cs="Tahoma"/>
        </w:rPr>
        <w:t>el mes de abril 2023.</w:t>
      </w:r>
    </w:p>
    <w:p w14:paraId="7C07B256" w14:textId="58061AAF" w:rsidR="00752CED" w:rsidRPr="007E0377" w:rsidRDefault="006B7B8B" w:rsidP="00F97067">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752CED" w:rsidRPr="007E0377">
        <w:rPr>
          <w:rFonts w:ascii="Verdana" w:hAnsi="Verdana" w:cs="Tahoma"/>
          <w:b/>
        </w:rPr>
        <w:t>octubre</w:t>
      </w:r>
      <w:r w:rsidR="00527614" w:rsidRPr="007E0377">
        <w:rPr>
          <w:rFonts w:ascii="Verdana" w:hAnsi="Verdana" w:cs="Tahoma"/>
          <w:b/>
        </w:rPr>
        <w:t xml:space="preserve"> 2025</w:t>
      </w:r>
      <w:r w:rsidR="00A811E5" w:rsidRPr="007E0377">
        <w:rPr>
          <w:rFonts w:ascii="Verdana" w:hAnsi="Verdana" w:cs="Tahoma"/>
          <w:b/>
        </w:rPr>
        <w:t>:</w:t>
      </w:r>
      <w:r w:rsidR="002572E1" w:rsidRPr="007E0377">
        <w:rPr>
          <w:rFonts w:ascii="Verdana" w:hAnsi="Verdana" w:cs="Tahoma"/>
        </w:rPr>
        <w:t xml:space="preserve"> </w:t>
      </w:r>
      <w:r w:rsidR="00752CED" w:rsidRPr="007E0377">
        <w:rPr>
          <w:rFonts w:ascii="Verdana" w:hAnsi="Verdana" w:cs="Tahoma"/>
        </w:rPr>
        <w:t>El contrato de obras complementarias del embalse se encuentra actualmente en ejecución, con término previsto para el último trimestre del presente año. No obstante, se prevé la licitación de un nuevo contrato de obras complementarias, orientado a abordar intervenciones adicionales requeridas para optimizar la operación y seguridad de la infraestructura.</w:t>
      </w:r>
    </w:p>
    <w:p w14:paraId="1468C13F" w14:textId="77777777" w:rsidR="005774D8" w:rsidRPr="007E0377" w:rsidRDefault="005774D8" w:rsidP="00575BC9">
      <w:pPr>
        <w:spacing w:after="0" w:line="240" w:lineRule="auto"/>
        <w:jc w:val="both"/>
        <w:rPr>
          <w:rFonts w:ascii="Verdana" w:hAnsi="Verdana" w:cs="Tahoma"/>
          <w:b/>
          <w:u w:val="single"/>
        </w:rPr>
      </w:pPr>
    </w:p>
    <w:p w14:paraId="7D3A9F1C" w14:textId="77777777" w:rsidR="00752CED" w:rsidRPr="007E0377" w:rsidRDefault="00752CED" w:rsidP="00575BC9">
      <w:pPr>
        <w:spacing w:after="0" w:line="240" w:lineRule="auto"/>
        <w:jc w:val="both"/>
        <w:rPr>
          <w:rFonts w:ascii="Verdana" w:hAnsi="Verdana" w:cs="Tahoma"/>
          <w:b/>
          <w:u w:val="single"/>
        </w:rPr>
      </w:pPr>
    </w:p>
    <w:p w14:paraId="5A6E728D" w14:textId="07DE8D73"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lastRenderedPageBreak/>
        <w:t>BIP: 30452123-0</w:t>
      </w:r>
    </w:p>
    <w:p w14:paraId="5A2D7EC3"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CONSTRUCCIÓN SISTEMA DE REGADÍO VALLES DE CURACAVÍ Y CASABLANCA</w:t>
      </w:r>
    </w:p>
    <w:p w14:paraId="1E64DC21" w14:textId="77777777" w:rsidR="002004E9" w:rsidRPr="007E0377" w:rsidRDefault="002004E9" w:rsidP="00575BC9">
      <w:pPr>
        <w:pStyle w:val="Prrafodelista"/>
        <w:spacing w:after="0" w:line="240" w:lineRule="auto"/>
        <w:jc w:val="both"/>
        <w:rPr>
          <w:rFonts w:ascii="Verdana" w:hAnsi="Verdana" w:cs="Tahoma"/>
        </w:rPr>
      </w:pPr>
    </w:p>
    <w:p w14:paraId="1E5D96F0"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Región: Interregional (Metropolitana y Valparaíso)</w:t>
      </w:r>
    </w:p>
    <w:p w14:paraId="07742A77"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Asociado: Construcción Sistema de Regadío Valles de Curacaví y Casablanca Regiones Metropolitana y Valparaíso.</w:t>
      </w:r>
    </w:p>
    <w:p w14:paraId="0E8DD054"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Etapa Actual (Ficha IDI): Factibilidad.</w:t>
      </w:r>
    </w:p>
    <w:p w14:paraId="717DE9B9"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original del Estudio (M$): 4.674.930.</w:t>
      </w:r>
    </w:p>
    <w:p w14:paraId="4AF93C50" w14:textId="77777777" w:rsidR="005774D8"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067C5BCA" w14:textId="568B9FC1"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La DOH licitó durante el 2018, el estudio “Construcción Sistema de Regadío Valles de Curacaví y Casablanca Regiones Metropolitana y Valparaíso”, en la actualidad el proceso se encuentra en curso, estimándose la recepción de ofertas técnicas y económicas durante el 2° trimestre del año 2021, respectivamente.</w:t>
      </w:r>
    </w:p>
    <w:p w14:paraId="6BDA1857"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El objetivo de este estudio es buscar una fuente segura de abastecimiento de agua para riego, así como también la definición técnica de un trazado y tipo de conducción viable para suplir la falta de recursos hídricos en ambas comunas.</w:t>
      </w:r>
    </w:p>
    <w:p w14:paraId="28E4B825"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Contrato desestimado. Requiere ratificar los acuerdos con la empresa sanitaria que respaldan los caudales disponibles a trasladar a las localidades de Curacaví y Casablanca.</w:t>
      </w:r>
    </w:p>
    <w:p w14:paraId="697924B4" w14:textId="2A707BF2" w:rsidR="002004E9" w:rsidRPr="007E0377" w:rsidRDefault="006B7B8B" w:rsidP="00575BC9">
      <w:pPr>
        <w:pStyle w:val="Prrafodelista"/>
        <w:numPr>
          <w:ilvl w:val="0"/>
          <w:numId w:val="3"/>
        </w:numPr>
        <w:spacing w:after="0" w:line="240" w:lineRule="auto"/>
        <w:ind w:left="567" w:hanging="567"/>
        <w:contextualSpacing w:val="0"/>
        <w:jc w:val="both"/>
        <w:rPr>
          <w:rFonts w:ascii="Verdana" w:hAnsi="Verdana" w:cs="Tahoma"/>
          <w:b/>
        </w:rPr>
      </w:pPr>
      <w:bookmarkStart w:id="30" w:name="_Hlk116655034"/>
      <w:r w:rsidRPr="007E0377">
        <w:rPr>
          <w:rFonts w:ascii="Verdana" w:hAnsi="Verdana" w:cs="Tahoma"/>
          <w:b/>
        </w:rPr>
        <w:t xml:space="preserve">Situación a </w:t>
      </w:r>
      <w:r w:rsidR="00752CED" w:rsidRPr="007E0377">
        <w:rPr>
          <w:rFonts w:ascii="Verdana" w:hAnsi="Verdana" w:cs="Tahoma"/>
          <w:b/>
        </w:rPr>
        <w:t>octubre</w:t>
      </w:r>
      <w:r w:rsidR="00527614" w:rsidRPr="007E0377">
        <w:rPr>
          <w:rFonts w:ascii="Verdana" w:hAnsi="Verdana" w:cs="Tahoma"/>
          <w:b/>
        </w:rPr>
        <w:t xml:space="preserve"> 2025</w:t>
      </w:r>
      <w:r w:rsidR="00A811E5" w:rsidRPr="007E0377">
        <w:rPr>
          <w:rFonts w:ascii="Verdana" w:hAnsi="Verdana" w:cs="Tahoma"/>
          <w:b/>
        </w:rPr>
        <w:t xml:space="preserve">: </w:t>
      </w:r>
      <w:r w:rsidR="00F94201" w:rsidRPr="007E0377">
        <w:rPr>
          <w:rFonts w:ascii="Verdana" w:hAnsi="Verdana" w:cs="Tahoma"/>
        </w:rPr>
        <w:t>No se encuentran en desarrollo otros estudios.</w:t>
      </w:r>
    </w:p>
    <w:bookmarkEnd w:id="30"/>
    <w:p w14:paraId="6781EF3F" w14:textId="77777777" w:rsidR="002004E9" w:rsidRPr="007E0377" w:rsidRDefault="002004E9" w:rsidP="00575BC9">
      <w:pPr>
        <w:spacing w:after="0" w:line="240" w:lineRule="auto"/>
        <w:jc w:val="both"/>
        <w:rPr>
          <w:rFonts w:ascii="Verdana" w:hAnsi="Verdana" w:cs="Tahoma"/>
        </w:rPr>
      </w:pPr>
    </w:p>
    <w:p w14:paraId="7EC42644" w14:textId="77777777" w:rsidR="008575FA" w:rsidRPr="007E0377" w:rsidRDefault="008575FA" w:rsidP="00575BC9">
      <w:pPr>
        <w:spacing w:after="0" w:line="240" w:lineRule="auto"/>
        <w:jc w:val="both"/>
        <w:rPr>
          <w:rFonts w:ascii="Verdana" w:hAnsi="Verdana" w:cs="Tahoma"/>
        </w:rPr>
      </w:pPr>
    </w:p>
    <w:p w14:paraId="45FCEB80"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30125305-0</w:t>
      </w:r>
    </w:p>
    <w:p w14:paraId="12E35D74" w14:textId="77777777"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MEJORAMIENTO SISTEMA DE RIEGO ESTERO CODEGUA</w:t>
      </w:r>
    </w:p>
    <w:p w14:paraId="3784D759" w14:textId="77777777" w:rsidR="002004E9" w:rsidRPr="007E0377" w:rsidRDefault="002004E9" w:rsidP="00575BC9">
      <w:pPr>
        <w:pStyle w:val="Prrafodelista"/>
        <w:spacing w:after="0" w:line="240" w:lineRule="auto"/>
        <w:jc w:val="both"/>
        <w:rPr>
          <w:rFonts w:ascii="Verdana" w:hAnsi="Verdana" w:cs="Tahoma"/>
          <w:b/>
          <w:u w:val="single"/>
        </w:rPr>
      </w:pPr>
    </w:p>
    <w:p w14:paraId="7E46519D"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31" w:name="_Hlk77089082"/>
      <w:r w:rsidRPr="007E0377">
        <w:rPr>
          <w:rFonts w:ascii="Verdana" w:hAnsi="Verdana" w:cs="Tahoma"/>
        </w:rPr>
        <w:t>Estudio Asociado: Factibilidad embalse Codegua, en la región del Libertador General Bernardo O´Higgins.</w:t>
      </w:r>
    </w:p>
    <w:p w14:paraId="6AB5DD88"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Factibilidad </w:t>
      </w:r>
    </w:p>
    <w:p w14:paraId="5E00A104"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estimado del Estudio (M$): 3.973.462</w:t>
      </w:r>
    </w:p>
    <w:p w14:paraId="592E04E5"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(M$): 3.318.000</w:t>
      </w:r>
    </w:p>
    <w:p w14:paraId="557EBB5A"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Asesoría de Proyecto Embalse Codegua</w:t>
      </w:r>
    </w:p>
    <w:p w14:paraId="79E656B1"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estimado (M$):627.695 (sin modificación)</w:t>
      </w:r>
    </w:p>
    <w:p w14:paraId="554CB823" w14:textId="77777777" w:rsidR="00A27E9C"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Descripción de los estudios: </w:t>
      </w:r>
    </w:p>
    <w:p w14:paraId="1498ACD4" w14:textId="7B40FE90"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 xml:space="preserve">La DOH obtuvo la recomendación favorable de la iniciativa ante MDSF, para el desarrollo del estudio de factibilidad. </w:t>
      </w:r>
    </w:p>
    <w:p w14:paraId="402B037A" w14:textId="77777777"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bookmarkStart w:id="32" w:name="_Hlk93318136"/>
      <w:bookmarkStart w:id="33" w:name="_Hlk85041838"/>
      <w:bookmarkEnd w:id="31"/>
      <w:r w:rsidRPr="007E0377">
        <w:rPr>
          <w:rFonts w:ascii="Verdana" w:hAnsi="Verdana" w:cs="Tahoma"/>
        </w:rPr>
        <w:t>En diciembre del 2021 se adjudica el contrato “Estudio de Factibilidad Embalse Codegua, en la Región del Libertador Bernardo O´Higgins”, el plazo de la consultoría corresponde a 720 días. Asimismo, la Asesoría de Proyecto Embalse Codegua se inició en el mes de Abril 2022.</w:t>
      </w:r>
      <w:bookmarkEnd w:id="32"/>
      <w:r w:rsidRPr="007E0377">
        <w:rPr>
          <w:rFonts w:ascii="Verdana" w:hAnsi="Verdana" w:cs="Tahoma"/>
        </w:rPr>
        <w:t xml:space="preserve"> </w:t>
      </w:r>
      <w:bookmarkEnd w:id="33"/>
    </w:p>
    <w:p w14:paraId="47308614" w14:textId="5A36C5D0" w:rsidR="00A27E9C" w:rsidRPr="007E0377" w:rsidRDefault="006B7B8B"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b/>
        </w:rPr>
        <w:t xml:space="preserve">Situación a </w:t>
      </w:r>
      <w:r w:rsidR="00917D8B" w:rsidRPr="007E0377">
        <w:rPr>
          <w:rFonts w:ascii="Verdana" w:hAnsi="Verdana" w:cs="Tahoma"/>
          <w:b/>
        </w:rPr>
        <w:t>octubre</w:t>
      </w:r>
      <w:r w:rsidR="00527614" w:rsidRPr="007E0377">
        <w:rPr>
          <w:rFonts w:ascii="Verdana" w:hAnsi="Verdana" w:cs="Tahoma"/>
          <w:b/>
        </w:rPr>
        <w:t xml:space="preserve"> 2025</w:t>
      </w:r>
      <w:r w:rsidR="00A811E5" w:rsidRPr="007E0377">
        <w:rPr>
          <w:rFonts w:ascii="Verdana" w:hAnsi="Verdana" w:cs="Tahoma"/>
          <w:b/>
        </w:rPr>
        <w:t>:</w:t>
      </w:r>
      <w:r w:rsidR="00A811E5" w:rsidRPr="007E0377">
        <w:rPr>
          <w:rFonts w:ascii="Verdana" w:hAnsi="Verdana" w:cs="Tahoma"/>
        </w:rPr>
        <w:t xml:space="preserve"> </w:t>
      </w:r>
      <w:r w:rsidR="000B01AC" w:rsidRPr="007E0377">
        <w:rPr>
          <w:rFonts w:ascii="Verdana" w:hAnsi="Verdana" w:cs="Tahoma"/>
        </w:rPr>
        <w:t xml:space="preserve">La etapa de factibilidad del proyecto se encuentra finalizada. </w:t>
      </w:r>
      <w:r w:rsidR="00386EAA" w:rsidRPr="007E0377">
        <w:rPr>
          <w:rFonts w:ascii="Verdana" w:hAnsi="Verdana" w:cs="Tahoma"/>
        </w:rPr>
        <w:t xml:space="preserve">Durante el </w:t>
      </w:r>
      <w:r w:rsidR="00917D8B" w:rsidRPr="007E0377">
        <w:rPr>
          <w:rFonts w:ascii="Verdana" w:hAnsi="Verdana" w:cs="Tahoma"/>
        </w:rPr>
        <w:t>cuarto</w:t>
      </w:r>
      <w:r w:rsidR="00386EAA" w:rsidRPr="007E0377">
        <w:rPr>
          <w:rFonts w:ascii="Verdana" w:hAnsi="Verdana" w:cs="Tahoma"/>
        </w:rPr>
        <w:t xml:space="preserve"> trimestre</w:t>
      </w:r>
      <w:r w:rsidR="000B01AC" w:rsidRPr="007E0377">
        <w:rPr>
          <w:rFonts w:ascii="Verdana" w:hAnsi="Verdana" w:cs="Tahoma"/>
        </w:rPr>
        <w:t xml:space="preserve"> de 2025 se ingres</w:t>
      </w:r>
      <w:r w:rsidR="00386EAA" w:rsidRPr="007E0377">
        <w:rPr>
          <w:rFonts w:ascii="Verdana" w:hAnsi="Verdana" w:cs="Tahoma"/>
        </w:rPr>
        <w:t>ará</w:t>
      </w:r>
      <w:r w:rsidR="000B01AC" w:rsidRPr="007E0377">
        <w:rPr>
          <w:rFonts w:ascii="Verdana" w:hAnsi="Verdana" w:cs="Tahoma"/>
        </w:rPr>
        <w:t xml:space="preserve"> una primera postulación a reevaluación de dicha etapa, con el objetivo de modificar el alcance de la iniciativa, específicamente eliminando los estudios originalmente declarados relacionados con el Estudio de Impacto Ambiental (EIA) y la Resolución de Calificación Ambiental (RCA). </w:t>
      </w:r>
      <w:r w:rsidR="00386EAA" w:rsidRPr="007E0377">
        <w:rPr>
          <w:rFonts w:ascii="Verdana" w:hAnsi="Verdana" w:cs="Tahoma"/>
        </w:rPr>
        <w:lastRenderedPageBreak/>
        <w:t>Se proyecta ingresar la postulación del proyecto a la etapa de diseño durante el primer semestre 2026.</w:t>
      </w:r>
    </w:p>
    <w:p w14:paraId="31F0C1CE" w14:textId="77777777" w:rsidR="000B01AC" w:rsidRPr="007E0377" w:rsidRDefault="000B01AC" w:rsidP="00575BC9">
      <w:pPr>
        <w:spacing w:after="0"/>
        <w:rPr>
          <w:rFonts w:ascii="Verdana" w:hAnsi="Verdana" w:cs="Tahoma"/>
          <w:b/>
          <w:u w:val="single"/>
        </w:rPr>
      </w:pPr>
    </w:p>
    <w:p w14:paraId="7C47C8B6" w14:textId="77777777" w:rsidR="000B01AC" w:rsidRPr="007E0377" w:rsidRDefault="000B01AC" w:rsidP="00575BC9">
      <w:pPr>
        <w:spacing w:after="0"/>
        <w:rPr>
          <w:rFonts w:ascii="Verdana" w:hAnsi="Verdana" w:cs="Tahoma"/>
          <w:b/>
          <w:u w:val="single"/>
        </w:rPr>
      </w:pPr>
    </w:p>
    <w:p w14:paraId="257F1A9E" w14:textId="5733A71A" w:rsidR="002004E9" w:rsidRPr="007E0377" w:rsidRDefault="002004E9" w:rsidP="00575BC9">
      <w:pPr>
        <w:spacing w:after="0" w:line="240" w:lineRule="auto"/>
        <w:jc w:val="both"/>
        <w:rPr>
          <w:rFonts w:ascii="Verdana" w:hAnsi="Verdana" w:cs="Tahoma"/>
          <w:b/>
          <w:u w:val="single"/>
        </w:rPr>
      </w:pPr>
      <w:r w:rsidRPr="007E0377">
        <w:rPr>
          <w:rFonts w:ascii="Verdana" w:hAnsi="Verdana" w:cs="Tahoma"/>
          <w:b/>
          <w:u w:val="single"/>
        </w:rPr>
        <w:t>BIP: 30125282-0</w:t>
      </w:r>
    </w:p>
    <w:p w14:paraId="182CDD5E" w14:textId="72542D24" w:rsidR="002004E9" w:rsidRPr="007E0377" w:rsidRDefault="00A33F19" w:rsidP="00575BC9">
      <w:pPr>
        <w:spacing w:after="0" w:line="240" w:lineRule="auto"/>
        <w:jc w:val="both"/>
        <w:rPr>
          <w:rFonts w:ascii="Verdana" w:hAnsi="Verdana" w:cs="Tahoma"/>
          <w:b/>
          <w:u w:val="single"/>
        </w:rPr>
      </w:pPr>
      <w:r w:rsidRPr="007E0377">
        <w:rPr>
          <w:rFonts w:ascii="Verdana" w:hAnsi="Verdana" w:cs="Tahoma"/>
          <w:b/>
          <w:u w:val="single"/>
        </w:rPr>
        <w:t>CONSTRUCCIÓ</w:t>
      </w:r>
      <w:r w:rsidR="002004E9" w:rsidRPr="007E0377">
        <w:rPr>
          <w:rFonts w:ascii="Verdana" w:hAnsi="Verdana" w:cs="Tahoma"/>
          <w:b/>
          <w:u w:val="single"/>
        </w:rPr>
        <w:t>N EMBALSE DE RIEGO EN RÍO CHILLÁN, R</w:t>
      </w:r>
      <w:r w:rsidR="00351348" w:rsidRPr="007E0377">
        <w:rPr>
          <w:rFonts w:ascii="Verdana" w:hAnsi="Verdana" w:cs="Tahoma"/>
          <w:b/>
          <w:u w:val="single"/>
        </w:rPr>
        <w:t>Í</w:t>
      </w:r>
      <w:r w:rsidR="002004E9" w:rsidRPr="007E0377">
        <w:rPr>
          <w:rFonts w:ascii="Verdana" w:hAnsi="Verdana" w:cs="Tahoma"/>
          <w:b/>
          <w:u w:val="single"/>
        </w:rPr>
        <w:t>O CHILLÁN</w:t>
      </w:r>
    </w:p>
    <w:p w14:paraId="0C351AF2" w14:textId="77777777" w:rsidR="002004E9" w:rsidRPr="007E0377" w:rsidRDefault="002004E9" w:rsidP="00575BC9">
      <w:pPr>
        <w:pStyle w:val="Prrafodelista"/>
        <w:spacing w:after="0" w:line="240" w:lineRule="auto"/>
        <w:jc w:val="both"/>
        <w:rPr>
          <w:rFonts w:ascii="Verdana" w:hAnsi="Verdana" w:cs="Tahoma"/>
          <w:b/>
          <w:u w:val="single"/>
        </w:rPr>
      </w:pPr>
    </w:p>
    <w:p w14:paraId="6C576770"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bookmarkStart w:id="34" w:name="_Hlk77089141"/>
      <w:r w:rsidRPr="007E0377">
        <w:rPr>
          <w:rFonts w:ascii="Verdana" w:hAnsi="Verdana" w:cs="Tahoma"/>
        </w:rPr>
        <w:t>Estudio Asociado: Factibilidad embalse Chillán, Comuna de Pinto, Región de Ñuble</w:t>
      </w:r>
    </w:p>
    <w:p w14:paraId="7028365C"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 xml:space="preserve">Etapa Actual (Ficha IDI): Factibilidad </w:t>
      </w:r>
    </w:p>
    <w:p w14:paraId="51BA5F3B"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estimado del Estudio (M$): 4.038.490</w:t>
      </w:r>
    </w:p>
    <w:p w14:paraId="75E4455A"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vigente (M$): 3.676.551</w:t>
      </w:r>
    </w:p>
    <w:p w14:paraId="5145959D"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Estudio: Asesoría de Proyecto para la Revisión de Factibilidad del Embalse Chillán Región del Ñuble</w:t>
      </w:r>
    </w:p>
    <w:p w14:paraId="7589950E" w14:textId="77777777" w:rsidR="002004E9" w:rsidRPr="007E0377" w:rsidRDefault="002004E9" w:rsidP="00575BC9">
      <w:pPr>
        <w:pStyle w:val="Prrafodelista"/>
        <w:numPr>
          <w:ilvl w:val="0"/>
          <w:numId w:val="3"/>
        </w:numPr>
        <w:spacing w:after="0" w:line="240" w:lineRule="auto"/>
        <w:ind w:left="567" w:hanging="567"/>
        <w:contextualSpacing w:val="0"/>
        <w:jc w:val="both"/>
        <w:rPr>
          <w:rFonts w:ascii="Verdana" w:hAnsi="Verdana" w:cs="Tahoma"/>
        </w:rPr>
      </w:pPr>
      <w:r w:rsidRPr="007E0377">
        <w:rPr>
          <w:rFonts w:ascii="Verdana" w:hAnsi="Verdana" w:cs="Tahoma"/>
        </w:rPr>
        <w:t>Monto estimado (M$): 500.000</w:t>
      </w:r>
    </w:p>
    <w:p w14:paraId="0FC34530" w14:textId="77777777" w:rsidR="00386EAA" w:rsidRPr="007E0377" w:rsidRDefault="00386EAA" w:rsidP="00575BC9">
      <w:pPr>
        <w:pStyle w:val="Prrafodelista"/>
        <w:numPr>
          <w:ilvl w:val="0"/>
          <w:numId w:val="3"/>
        </w:numPr>
        <w:spacing w:after="0" w:line="240" w:lineRule="auto"/>
        <w:ind w:left="567" w:hanging="567"/>
        <w:contextualSpacing w:val="0"/>
        <w:jc w:val="both"/>
        <w:rPr>
          <w:rFonts w:ascii="Verdana" w:hAnsi="Verdana" w:cs="Tahoma"/>
        </w:rPr>
      </w:pPr>
      <w:bookmarkStart w:id="35" w:name="_Hlk93318159"/>
      <w:bookmarkStart w:id="36" w:name="_Hlk85108169"/>
      <w:bookmarkStart w:id="37" w:name="_Hlk85041854"/>
      <w:r w:rsidRPr="007E0377">
        <w:rPr>
          <w:rFonts w:ascii="Verdana" w:hAnsi="Verdana" w:cs="Tahoma"/>
        </w:rPr>
        <w:t>Descripción de la obra:</w:t>
      </w:r>
    </w:p>
    <w:p w14:paraId="3A281EF1" w14:textId="514208B8" w:rsidR="002004E9" w:rsidRPr="007E0377" w:rsidRDefault="002004E9" w:rsidP="00575BC9">
      <w:pPr>
        <w:pStyle w:val="Prrafodelista"/>
        <w:numPr>
          <w:ilvl w:val="1"/>
          <w:numId w:val="3"/>
        </w:numPr>
        <w:spacing w:after="0" w:line="240" w:lineRule="auto"/>
        <w:ind w:left="993" w:hanging="426"/>
        <w:contextualSpacing w:val="0"/>
        <w:jc w:val="both"/>
        <w:rPr>
          <w:rFonts w:ascii="Verdana" w:hAnsi="Verdana" w:cs="Tahoma"/>
        </w:rPr>
      </w:pPr>
      <w:r w:rsidRPr="007E0377">
        <w:rPr>
          <w:rFonts w:ascii="Verdana" w:hAnsi="Verdana" w:cs="Tahoma"/>
        </w:rPr>
        <w:t>En noviembre del 2021 se adjudica el “Estudio de Factibilidad Embalse Chillán Comuna de Pinto Región de Ñuble” el cual tiene una duración de 750 días</w:t>
      </w:r>
      <w:bookmarkEnd w:id="34"/>
      <w:bookmarkEnd w:id="35"/>
      <w:bookmarkEnd w:id="36"/>
      <w:bookmarkEnd w:id="37"/>
      <w:r w:rsidR="000B01AC" w:rsidRPr="007E0377">
        <w:rPr>
          <w:rFonts w:ascii="Verdana" w:hAnsi="Verdana" w:cs="Tahoma"/>
        </w:rPr>
        <w:t>.</w:t>
      </w:r>
    </w:p>
    <w:p w14:paraId="7A9F16E5" w14:textId="7DE74AAA" w:rsidR="00386EAA" w:rsidRPr="007E0377" w:rsidRDefault="006B7B8B" w:rsidP="00575BC9">
      <w:pPr>
        <w:pStyle w:val="Prrafodelista"/>
        <w:numPr>
          <w:ilvl w:val="0"/>
          <w:numId w:val="3"/>
        </w:numPr>
        <w:spacing w:after="0" w:line="240" w:lineRule="auto"/>
        <w:ind w:left="567" w:hanging="567"/>
        <w:contextualSpacing w:val="0"/>
        <w:jc w:val="both"/>
        <w:rPr>
          <w:rFonts w:ascii="Verdana" w:hAnsi="Verdana"/>
          <w:lang w:val="es-MX"/>
        </w:rPr>
      </w:pPr>
      <w:bookmarkStart w:id="38" w:name="_Hlk116655145"/>
      <w:r w:rsidRPr="007E0377">
        <w:rPr>
          <w:rFonts w:ascii="Verdana" w:hAnsi="Verdana" w:cs="Tahoma"/>
          <w:b/>
        </w:rPr>
        <w:t xml:space="preserve">Situación a </w:t>
      </w:r>
      <w:r w:rsidR="00917D8B" w:rsidRPr="007E0377">
        <w:rPr>
          <w:rFonts w:ascii="Verdana" w:hAnsi="Verdana" w:cs="Tahoma"/>
          <w:b/>
        </w:rPr>
        <w:t>octubre</w:t>
      </w:r>
      <w:r w:rsidR="00AC34BD" w:rsidRPr="007E0377">
        <w:rPr>
          <w:rFonts w:ascii="Verdana" w:hAnsi="Verdana" w:cs="Tahoma"/>
          <w:b/>
        </w:rPr>
        <w:t xml:space="preserve"> 2025</w:t>
      </w:r>
      <w:r w:rsidR="00A811E5" w:rsidRPr="007E0377">
        <w:rPr>
          <w:rFonts w:ascii="Verdana" w:hAnsi="Verdana" w:cs="Tahoma"/>
        </w:rPr>
        <w:t xml:space="preserve">: </w:t>
      </w:r>
      <w:bookmarkEnd w:id="38"/>
      <w:r w:rsidR="00386EAA" w:rsidRPr="007E0377">
        <w:rPr>
          <w:rFonts w:ascii="Verdana" w:hAnsi="Verdana"/>
          <w:lang w:val="es-MX"/>
        </w:rPr>
        <w:t xml:space="preserve">La etapa de factibilidad del proyecto se encuentra finalizada. </w:t>
      </w:r>
      <w:r w:rsidR="00917D8B" w:rsidRPr="007E0377">
        <w:rPr>
          <w:rFonts w:ascii="Verdana" w:hAnsi="Verdana"/>
          <w:lang w:val="es-MX"/>
        </w:rPr>
        <w:t xml:space="preserve">Durante el primer semestre del año 2026, </w:t>
      </w:r>
      <w:r w:rsidR="00386EAA" w:rsidRPr="007E0377">
        <w:rPr>
          <w:rFonts w:ascii="Verdana" w:hAnsi="Verdana"/>
          <w:lang w:val="es-MX"/>
        </w:rPr>
        <w:t>se ingresará una primera postulación a reevaluación de esta etapa, con el objetivo de modificar el alcance de la iniciativa mediante la eliminación de los estudios originalmente declarados asociados al Estudio de Impacto Ambiental (EIA) y la Resolución de Calificación Ambiental (RCA). Asimismo, se proyecta la postulación del proyecto a la etapa de diseño durante el primer semestre de 2026</w:t>
      </w:r>
      <w:r w:rsidR="00917D8B" w:rsidRPr="007E0377">
        <w:rPr>
          <w:rFonts w:ascii="Verdana" w:hAnsi="Verdana"/>
          <w:lang w:val="es-MX"/>
        </w:rPr>
        <w:t>.</w:t>
      </w:r>
    </w:p>
    <w:sectPr w:rsidR="00386EAA" w:rsidRPr="007E0377" w:rsidSect="0085176D">
      <w:head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7D5EC" w14:textId="77777777" w:rsidR="00A84D43" w:rsidRDefault="00A84D43" w:rsidP="0085176D">
      <w:pPr>
        <w:spacing w:after="0" w:line="240" w:lineRule="auto"/>
      </w:pPr>
      <w:r>
        <w:separator/>
      </w:r>
    </w:p>
  </w:endnote>
  <w:endnote w:type="continuationSeparator" w:id="0">
    <w:p w14:paraId="52ADE785" w14:textId="77777777" w:rsidR="00A84D43" w:rsidRDefault="00A84D43" w:rsidP="00851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9637C" w14:textId="77777777" w:rsidR="00A84D43" w:rsidRDefault="00A84D43" w:rsidP="0085176D">
      <w:pPr>
        <w:spacing w:after="0" w:line="240" w:lineRule="auto"/>
      </w:pPr>
      <w:r>
        <w:separator/>
      </w:r>
    </w:p>
  </w:footnote>
  <w:footnote w:type="continuationSeparator" w:id="0">
    <w:p w14:paraId="348B99D1" w14:textId="77777777" w:rsidR="00A84D43" w:rsidRDefault="00A84D43" w:rsidP="008517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89"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0058"/>
    </w:tblGrid>
    <w:tr w:rsidR="00890EAC" w:rsidRPr="0085176D" w14:paraId="58B8408E" w14:textId="77777777" w:rsidTr="0085176D">
      <w:trPr>
        <w:trHeight w:val="20"/>
      </w:trPr>
      <w:tc>
        <w:tcPr>
          <w:tcW w:w="9615" w:type="dxa"/>
        </w:tcPr>
        <w:p w14:paraId="31E19D60" w14:textId="063A1CF2" w:rsidR="00890EAC" w:rsidRPr="0085176D" w:rsidRDefault="00890EAC" w:rsidP="0085176D">
          <w:pPr>
            <w:pStyle w:val="Encabezado"/>
            <w:jc w:val="right"/>
            <w:rPr>
              <w:rFonts w:ascii="Verdana" w:hAnsi="Verdana" w:cs="Arial"/>
              <w:sz w:val="18"/>
            </w:rPr>
          </w:pPr>
          <w:r w:rsidRPr="0085176D">
            <w:rPr>
              <w:rFonts w:ascii="Verdana" w:hAnsi="Verdana" w:cs="Arial"/>
              <w:sz w:val="18"/>
            </w:rPr>
            <w:t>MINISTERIO DE OBRAS PUBLICAS – LEY DE PRESUPUESTO AÑO 202</w:t>
          </w:r>
          <w:r>
            <w:rPr>
              <w:rFonts w:ascii="Verdana" w:hAnsi="Verdana" w:cs="Arial"/>
              <w:sz w:val="18"/>
            </w:rPr>
            <w:t>5</w:t>
          </w:r>
          <w:r w:rsidRPr="0085176D">
            <w:rPr>
              <w:rFonts w:ascii="Verdana" w:hAnsi="Verdana" w:cs="Arial"/>
              <w:sz w:val="18"/>
            </w:rPr>
            <w:t xml:space="preserve"> </w:t>
          </w:r>
        </w:p>
        <w:p w14:paraId="375F2918" w14:textId="2260B435" w:rsidR="00890EAC" w:rsidRPr="0085176D" w:rsidRDefault="00890EAC" w:rsidP="00890EAC">
          <w:pPr>
            <w:pStyle w:val="Encabezado"/>
            <w:jc w:val="right"/>
            <w:rPr>
              <w:rFonts w:ascii="Verdana" w:hAnsi="Verdana" w:cs="Arial"/>
              <w:sz w:val="18"/>
            </w:rPr>
          </w:pPr>
          <w:r w:rsidRPr="0085176D">
            <w:rPr>
              <w:rFonts w:ascii="Verdana" w:hAnsi="Verdana" w:cs="Arial"/>
              <w:sz w:val="18"/>
            </w:rPr>
            <w:t xml:space="preserve">                                                                                     Informe Glosas </w:t>
          </w:r>
          <w:r>
            <w:rPr>
              <w:rFonts w:ascii="Verdana" w:hAnsi="Verdana" w:cs="Arial"/>
              <w:sz w:val="18"/>
            </w:rPr>
            <w:t>tercer trimestre</w:t>
          </w:r>
        </w:p>
      </w:tc>
    </w:tr>
    <w:tr w:rsidR="00890EAC" w:rsidRPr="001D0012" w14:paraId="7775E2B7" w14:textId="77777777" w:rsidTr="0085176D">
      <w:trPr>
        <w:trHeight w:val="20"/>
      </w:trPr>
      <w:tc>
        <w:tcPr>
          <w:tcW w:w="9615" w:type="dxa"/>
        </w:tcPr>
        <w:p w14:paraId="2F916253" w14:textId="77777777" w:rsidR="00890EAC" w:rsidRPr="002D5CB5" w:rsidRDefault="00890EAC" w:rsidP="0085176D">
          <w:pPr>
            <w:tabs>
              <w:tab w:val="left" w:pos="7080"/>
            </w:tabs>
          </w:pPr>
        </w:p>
      </w:tc>
    </w:tr>
  </w:tbl>
  <w:p w14:paraId="00877B26" w14:textId="77777777" w:rsidR="00890EAC" w:rsidRDefault="00890EA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A74B7"/>
    <w:multiLevelType w:val="hybridMultilevel"/>
    <w:tmpl w:val="32C297BE"/>
    <w:lvl w:ilvl="0" w:tplc="C9707728">
      <w:start w:val="1"/>
      <w:numFmt w:val="decimal"/>
      <w:lvlText w:val="%1."/>
      <w:lvlJc w:val="left"/>
      <w:pPr>
        <w:ind w:left="1065" w:hanging="705"/>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60B5CB1"/>
    <w:multiLevelType w:val="hybridMultilevel"/>
    <w:tmpl w:val="74BE03C2"/>
    <w:lvl w:ilvl="0" w:tplc="45227460">
      <w:start w:val="3"/>
      <w:numFmt w:val="lowerRoman"/>
      <w:lvlText w:val="%1)"/>
      <w:lvlJc w:val="left"/>
      <w:pPr>
        <w:ind w:left="1080" w:hanging="720"/>
      </w:pPr>
      <w:rPr>
        <w:rFonts w:hint="default"/>
        <w:b/>
        <w:sz w:val="22"/>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8DF46AB"/>
    <w:multiLevelType w:val="hybridMultilevel"/>
    <w:tmpl w:val="80F6C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2584FA4"/>
    <w:multiLevelType w:val="hybridMultilevel"/>
    <w:tmpl w:val="2A1617B2"/>
    <w:lvl w:ilvl="0" w:tplc="340A0003">
      <w:start w:val="1"/>
      <w:numFmt w:val="bullet"/>
      <w:lvlText w:val="o"/>
      <w:lvlJc w:val="left"/>
      <w:pPr>
        <w:ind w:left="720" w:hanging="360"/>
      </w:pPr>
      <w:rPr>
        <w:rFonts w:ascii="Courier New" w:hAnsi="Courier New" w:cs="Courier New"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2BEE10FC"/>
    <w:multiLevelType w:val="hybridMultilevel"/>
    <w:tmpl w:val="B6405A78"/>
    <w:lvl w:ilvl="0" w:tplc="2D70878C">
      <w:start w:val="4"/>
      <w:numFmt w:val="lowerRoman"/>
      <w:lvlText w:val="%1)"/>
      <w:lvlJc w:val="left"/>
      <w:pPr>
        <w:ind w:left="765" w:hanging="720"/>
      </w:pPr>
      <w:rPr>
        <w:rFonts w:hint="default"/>
        <w:b/>
        <w:sz w:val="22"/>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3ED82149"/>
    <w:multiLevelType w:val="hybridMultilevel"/>
    <w:tmpl w:val="24CC008E"/>
    <w:lvl w:ilvl="0" w:tplc="48344428">
      <w:start w:val="1"/>
      <w:numFmt w:val="bullet"/>
      <w:lvlText w:val="•"/>
      <w:lvlJc w:val="left"/>
      <w:pPr>
        <w:ind w:left="1065" w:hanging="705"/>
      </w:pPr>
      <w:rPr>
        <w:rFonts w:ascii="Verdana" w:eastAsiaTheme="minorHAnsi" w:hAnsi="Verdana"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539F4117"/>
    <w:multiLevelType w:val="hybridMultilevel"/>
    <w:tmpl w:val="49104764"/>
    <w:lvl w:ilvl="0" w:tplc="5E40574E">
      <w:start w:val="2"/>
      <w:numFmt w:val="lowerRoman"/>
      <w:lvlText w:val="%1)"/>
      <w:lvlJc w:val="left"/>
      <w:pPr>
        <w:ind w:left="765" w:hanging="720"/>
      </w:pPr>
      <w:rPr>
        <w:rFonts w:hint="default"/>
        <w:b/>
        <w:sz w:val="22"/>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683E53AF"/>
    <w:multiLevelType w:val="hybridMultilevel"/>
    <w:tmpl w:val="5560C1B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796B458E"/>
    <w:multiLevelType w:val="hybridMultilevel"/>
    <w:tmpl w:val="113229F6"/>
    <w:lvl w:ilvl="0" w:tplc="D408E7AA">
      <w:start w:val="4"/>
      <w:numFmt w:val="lowerRoman"/>
      <w:lvlText w:val="%1)"/>
      <w:lvlJc w:val="left"/>
      <w:pPr>
        <w:ind w:left="765" w:hanging="720"/>
      </w:pPr>
      <w:rPr>
        <w:rFonts w:hint="default"/>
        <w:b/>
        <w:sz w:val="22"/>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7BB47B75"/>
    <w:multiLevelType w:val="hybridMultilevel"/>
    <w:tmpl w:val="C422E97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7BC76404"/>
    <w:multiLevelType w:val="hybridMultilevel"/>
    <w:tmpl w:val="E2382B24"/>
    <w:lvl w:ilvl="0" w:tplc="5C9C65DE">
      <w:start w:val="1"/>
      <w:numFmt w:val="lowerRoman"/>
      <w:lvlText w:val="%1)"/>
      <w:lvlJc w:val="left"/>
      <w:pPr>
        <w:ind w:left="765" w:hanging="720"/>
      </w:pPr>
      <w:rPr>
        <w:rFonts w:hint="default"/>
        <w:b w:val="0"/>
        <w:sz w:val="22"/>
        <w:szCs w:val="22"/>
      </w:rPr>
    </w:lvl>
    <w:lvl w:ilvl="1" w:tplc="340A0019" w:tentative="1">
      <w:start w:val="1"/>
      <w:numFmt w:val="lowerLetter"/>
      <w:lvlText w:val="%2."/>
      <w:lvlJc w:val="left"/>
      <w:pPr>
        <w:ind w:left="1125" w:hanging="360"/>
      </w:pPr>
    </w:lvl>
    <w:lvl w:ilvl="2" w:tplc="340A001B" w:tentative="1">
      <w:start w:val="1"/>
      <w:numFmt w:val="lowerRoman"/>
      <w:lvlText w:val="%3."/>
      <w:lvlJc w:val="right"/>
      <w:pPr>
        <w:ind w:left="1845" w:hanging="180"/>
      </w:pPr>
    </w:lvl>
    <w:lvl w:ilvl="3" w:tplc="340A000F" w:tentative="1">
      <w:start w:val="1"/>
      <w:numFmt w:val="decimal"/>
      <w:lvlText w:val="%4."/>
      <w:lvlJc w:val="left"/>
      <w:pPr>
        <w:ind w:left="2565" w:hanging="360"/>
      </w:pPr>
    </w:lvl>
    <w:lvl w:ilvl="4" w:tplc="340A0019" w:tentative="1">
      <w:start w:val="1"/>
      <w:numFmt w:val="lowerLetter"/>
      <w:lvlText w:val="%5."/>
      <w:lvlJc w:val="left"/>
      <w:pPr>
        <w:ind w:left="3285" w:hanging="360"/>
      </w:pPr>
    </w:lvl>
    <w:lvl w:ilvl="5" w:tplc="340A001B" w:tentative="1">
      <w:start w:val="1"/>
      <w:numFmt w:val="lowerRoman"/>
      <w:lvlText w:val="%6."/>
      <w:lvlJc w:val="right"/>
      <w:pPr>
        <w:ind w:left="4005" w:hanging="180"/>
      </w:pPr>
    </w:lvl>
    <w:lvl w:ilvl="6" w:tplc="340A000F" w:tentative="1">
      <w:start w:val="1"/>
      <w:numFmt w:val="decimal"/>
      <w:lvlText w:val="%7."/>
      <w:lvlJc w:val="left"/>
      <w:pPr>
        <w:ind w:left="4725" w:hanging="360"/>
      </w:pPr>
    </w:lvl>
    <w:lvl w:ilvl="7" w:tplc="340A0019" w:tentative="1">
      <w:start w:val="1"/>
      <w:numFmt w:val="lowerLetter"/>
      <w:lvlText w:val="%8."/>
      <w:lvlJc w:val="left"/>
      <w:pPr>
        <w:ind w:left="5445" w:hanging="360"/>
      </w:pPr>
    </w:lvl>
    <w:lvl w:ilvl="8" w:tplc="340A001B" w:tentative="1">
      <w:start w:val="1"/>
      <w:numFmt w:val="lowerRoman"/>
      <w:lvlText w:val="%9."/>
      <w:lvlJc w:val="right"/>
      <w:pPr>
        <w:ind w:left="6165" w:hanging="180"/>
      </w:pPr>
    </w:lvl>
  </w:abstractNum>
  <w:num w:numId="1" w16cid:durableId="730350531">
    <w:abstractNumId w:val="10"/>
  </w:num>
  <w:num w:numId="2" w16cid:durableId="1364525162">
    <w:abstractNumId w:val="4"/>
  </w:num>
  <w:num w:numId="3" w16cid:durableId="1192576262">
    <w:abstractNumId w:val="9"/>
  </w:num>
  <w:num w:numId="4" w16cid:durableId="1809131432">
    <w:abstractNumId w:val="7"/>
  </w:num>
  <w:num w:numId="5" w16cid:durableId="1379623450">
    <w:abstractNumId w:val="6"/>
  </w:num>
  <w:num w:numId="6" w16cid:durableId="562759112">
    <w:abstractNumId w:val="0"/>
  </w:num>
  <w:num w:numId="7" w16cid:durableId="662273888">
    <w:abstractNumId w:val="2"/>
  </w:num>
  <w:num w:numId="8" w16cid:durableId="108283619">
    <w:abstractNumId w:val="5"/>
  </w:num>
  <w:num w:numId="9" w16cid:durableId="177547353">
    <w:abstractNumId w:val="8"/>
  </w:num>
  <w:num w:numId="10" w16cid:durableId="1928731508">
    <w:abstractNumId w:val="1"/>
  </w:num>
  <w:num w:numId="11" w16cid:durableId="12675434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653"/>
    <w:rsid w:val="000029D6"/>
    <w:rsid w:val="00003C29"/>
    <w:rsid w:val="00004F80"/>
    <w:rsid w:val="000170FA"/>
    <w:rsid w:val="00023709"/>
    <w:rsid w:val="0003260B"/>
    <w:rsid w:val="00036B41"/>
    <w:rsid w:val="000375E9"/>
    <w:rsid w:val="00041757"/>
    <w:rsid w:val="00052FA9"/>
    <w:rsid w:val="0006026A"/>
    <w:rsid w:val="00062D13"/>
    <w:rsid w:val="00063ED6"/>
    <w:rsid w:val="00090C73"/>
    <w:rsid w:val="000B01AC"/>
    <w:rsid w:val="000B0F1E"/>
    <w:rsid w:val="000B0FB6"/>
    <w:rsid w:val="000E421C"/>
    <w:rsid w:val="00105B9C"/>
    <w:rsid w:val="00115C7B"/>
    <w:rsid w:val="001224C3"/>
    <w:rsid w:val="00130782"/>
    <w:rsid w:val="00134D4A"/>
    <w:rsid w:val="00146BE3"/>
    <w:rsid w:val="001550F9"/>
    <w:rsid w:val="00163816"/>
    <w:rsid w:val="00174036"/>
    <w:rsid w:val="00182FC1"/>
    <w:rsid w:val="00191A4E"/>
    <w:rsid w:val="001A5C11"/>
    <w:rsid w:val="001A712D"/>
    <w:rsid w:val="001B14DA"/>
    <w:rsid w:val="001B4106"/>
    <w:rsid w:val="001C44CD"/>
    <w:rsid w:val="001E22EE"/>
    <w:rsid w:val="001F1777"/>
    <w:rsid w:val="002004E9"/>
    <w:rsid w:val="002016ED"/>
    <w:rsid w:val="00211899"/>
    <w:rsid w:val="002146E6"/>
    <w:rsid w:val="00214C27"/>
    <w:rsid w:val="00215B9B"/>
    <w:rsid w:val="00217B69"/>
    <w:rsid w:val="002223BA"/>
    <w:rsid w:val="00227C75"/>
    <w:rsid w:val="00234EA8"/>
    <w:rsid w:val="00241FD5"/>
    <w:rsid w:val="00251FF4"/>
    <w:rsid w:val="00253FC5"/>
    <w:rsid w:val="002572E1"/>
    <w:rsid w:val="00264032"/>
    <w:rsid w:val="002668BF"/>
    <w:rsid w:val="00284653"/>
    <w:rsid w:val="002A5DE8"/>
    <w:rsid w:val="002B3291"/>
    <w:rsid w:val="002B4E05"/>
    <w:rsid w:val="002C3686"/>
    <w:rsid w:val="002C6DF3"/>
    <w:rsid w:val="00301FF3"/>
    <w:rsid w:val="003469CC"/>
    <w:rsid w:val="00351348"/>
    <w:rsid w:val="0035156A"/>
    <w:rsid w:val="00372046"/>
    <w:rsid w:val="00386EAA"/>
    <w:rsid w:val="003C0371"/>
    <w:rsid w:val="00460736"/>
    <w:rsid w:val="00464DA0"/>
    <w:rsid w:val="00470CF9"/>
    <w:rsid w:val="004B167C"/>
    <w:rsid w:val="004D0CD6"/>
    <w:rsid w:val="004F3AB2"/>
    <w:rsid w:val="004F570D"/>
    <w:rsid w:val="00511119"/>
    <w:rsid w:val="00527614"/>
    <w:rsid w:val="00535B2B"/>
    <w:rsid w:val="00546645"/>
    <w:rsid w:val="00571B93"/>
    <w:rsid w:val="00574D00"/>
    <w:rsid w:val="005752D4"/>
    <w:rsid w:val="00575BC9"/>
    <w:rsid w:val="005774D8"/>
    <w:rsid w:val="00590F48"/>
    <w:rsid w:val="00592454"/>
    <w:rsid w:val="00595D08"/>
    <w:rsid w:val="005A6992"/>
    <w:rsid w:val="005A6D9A"/>
    <w:rsid w:val="005B53DB"/>
    <w:rsid w:val="005E579A"/>
    <w:rsid w:val="005F400C"/>
    <w:rsid w:val="005F6A1D"/>
    <w:rsid w:val="00616EC8"/>
    <w:rsid w:val="0062539E"/>
    <w:rsid w:val="006275AF"/>
    <w:rsid w:val="00631B49"/>
    <w:rsid w:val="006328E8"/>
    <w:rsid w:val="00634FBE"/>
    <w:rsid w:val="00647B3C"/>
    <w:rsid w:val="00650C3C"/>
    <w:rsid w:val="00662328"/>
    <w:rsid w:val="006639B4"/>
    <w:rsid w:val="00694A8D"/>
    <w:rsid w:val="006B7B8B"/>
    <w:rsid w:val="006E18D7"/>
    <w:rsid w:val="00716FAD"/>
    <w:rsid w:val="00720A99"/>
    <w:rsid w:val="0072731D"/>
    <w:rsid w:val="00752CED"/>
    <w:rsid w:val="00775C63"/>
    <w:rsid w:val="00786A50"/>
    <w:rsid w:val="007B5FFB"/>
    <w:rsid w:val="007B67D7"/>
    <w:rsid w:val="007C3628"/>
    <w:rsid w:val="007C4A02"/>
    <w:rsid w:val="007C6610"/>
    <w:rsid w:val="007E0377"/>
    <w:rsid w:val="007E0F80"/>
    <w:rsid w:val="007F0148"/>
    <w:rsid w:val="007F3418"/>
    <w:rsid w:val="007F4F6E"/>
    <w:rsid w:val="00805CAE"/>
    <w:rsid w:val="00813F9E"/>
    <w:rsid w:val="00837A23"/>
    <w:rsid w:val="008454B2"/>
    <w:rsid w:val="0085176D"/>
    <w:rsid w:val="0085625F"/>
    <w:rsid w:val="008575FA"/>
    <w:rsid w:val="008635DE"/>
    <w:rsid w:val="0086682E"/>
    <w:rsid w:val="00890EAC"/>
    <w:rsid w:val="008916B1"/>
    <w:rsid w:val="00892C45"/>
    <w:rsid w:val="008B01C1"/>
    <w:rsid w:val="008B5902"/>
    <w:rsid w:val="008D1148"/>
    <w:rsid w:val="008D4446"/>
    <w:rsid w:val="008E0C9A"/>
    <w:rsid w:val="0090664B"/>
    <w:rsid w:val="00910FB2"/>
    <w:rsid w:val="009147B8"/>
    <w:rsid w:val="00915773"/>
    <w:rsid w:val="00917D8B"/>
    <w:rsid w:val="0093301D"/>
    <w:rsid w:val="009410CB"/>
    <w:rsid w:val="0095658D"/>
    <w:rsid w:val="00965AE1"/>
    <w:rsid w:val="00990209"/>
    <w:rsid w:val="009F3864"/>
    <w:rsid w:val="00A1285D"/>
    <w:rsid w:val="00A16E84"/>
    <w:rsid w:val="00A27E9C"/>
    <w:rsid w:val="00A33F19"/>
    <w:rsid w:val="00A61038"/>
    <w:rsid w:val="00A72A3D"/>
    <w:rsid w:val="00A811E5"/>
    <w:rsid w:val="00A83CE5"/>
    <w:rsid w:val="00A84D43"/>
    <w:rsid w:val="00AB19F0"/>
    <w:rsid w:val="00AC237A"/>
    <w:rsid w:val="00AC34BD"/>
    <w:rsid w:val="00AC5A3B"/>
    <w:rsid w:val="00AD17F9"/>
    <w:rsid w:val="00AD3EBD"/>
    <w:rsid w:val="00AE0486"/>
    <w:rsid w:val="00AE0E4A"/>
    <w:rsid w:val="00AE3DA6"/>
    <w:rsid w:val="00AF6544"/>
    <w:rsid w:val="00B057A9"/>
    <w:rsid w:val="00B13DE7"/>
    <w:rsid w:val="00B250DC"/>
    <w:rsid w:val="00B74727"/>
    <w:rsid w:val="00B81038"/>
    <w:rsid w:val="00BE22FD"/>
    <w:rsid w:val="00BE47A4"/>
    <w:rsid w:val="00C1065A"/>
    <w:rsid w:val="00C148D6"/>
    <w:rsid w:val="00C30511"/>
    <w:rsid w:val="00C341E6"/>
    <w:rsid w:val="00C45F62"/>
    <w:rsid w:val="00C55C86"/>
    <w:rsid w:val="00C617F2"/>
    <w:rsid w:val="00CA7FA7"/>
    <w:rsid w:val="00CE508C"/>
    <w:rsid w:val="00D365F1"/>
    <w:rsid w:val="00D61E43"/>
    <w:rsid w:val="00D86AF2"/>
    <w:rsid w:val="00DA2D61"/>
    <w:rsid w:val="00DB683F"/>
    <w:rsid w:val="00DB68E9"/>
    <w:rsid w:val="00DC0ECA"/>
    <w:rsid w:val="00DC1DC4"/>
    <w:rsid w:val="00DD17E3"/>
    <w:rsid w:val="00DE0430"/>
    <w:rsid w:val="00DF0AF2"/>
    <w:rsid w:val="00E12819"/>
    <w:rsid w:val="00E2060C"/>
    <w:rsid w:val="00E25710"/>
    <w:rsid w:val="00E25836"/>
    <w:rsid w:val="00E3779F"/>
    <w:rsid w:val="00E4090C"/>
    <w:rsid w:val="00E76205"/>
    <w:rsid w:val="00E970F8"/>
    <w:rsid w:val="00EB49E8"/>
    <w:rsid w:val="00EC44D4"/>
    <w:rsid w:val="00ED46E2"/>
    <w:rsid w:val="00EE3D49"/>
    <w:rsid w:val="00EF02C3"/>
    <w:rsid w:val="00EF5534"/>
    <w:rsid w:val="00EF5AA1"/>
    <w:rsid w:val="00F3383C"/>
    <w:rsid w:val="00F446B3"/>
    <w:rsid w:val="00F46063"/>
    <w:rsid w:val="00F61E5A"/>
    <w:rsid w:val="00F7208B"/>
    <w:rsid w:val="00F94201"/>
    <w:rsid w:val="00FA32EC"/>
    <w:rsid w:val="00FC3965"/>
    <w:rsid w:val="00FD09D3"/>
    <w:rsid w:val="00FD1E31"/>
    <w:rsid w:val="00FF3C9E"/>
    <w:rsid w:val="00FF46E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C3A29"/>
  <w15:chartTrackingRefBased/>
  <w15:docId w15:val="{85319E4C-C19C-4536-BCD8-473295287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284653"/>
    <w:pPr>
      <w:ind w:left="720"/>
      <w:contextualSpacing/>
    </w:pPr>
  </w:style>
  <w:style w:type="paragraph" w:styleId="Encabezado">
    <w:name w:val="header"/>
    <w:basedOn w:val="Normal"/>
    <w:link w:val="EncabezadoCar"/>
    <w:uiPriority w:val="99"/>
    <w:unhideWhenUsed/>
    <w:rsid w:val="008517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5176D"/>
  </w:style>
  <w:style w:type="paragraph" w:styleId="Piedepgina">
    <w:name w:val="footer"/>
    <w:basedOn w:val="Normal"/>
    <w:link w:val="PiedepginaCar"/>
    <w:uiPriority w:val="99"/>
    <w:unhideWhenUsed/>
    <w:rsid w:val="008517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5176D"/>
  </w:style>
  <w:style w:type="character" w:customStyle="1" w:styleId="PrrafodelistaCar">
    <w:name w:val="Párrafo de lista Car"/>
    <w:link w:val="Prrafodelista"/>
    <w:uiPriority w:val="34"/>
    <w:locked/>
    <w:rsid w:val="00DF0AF2"/>
  </w:style>
  <w:style w:type="table" w:styleId="Tablaconcuadrcula5oscura-nfasis3">
    <w:name w:val="Grid Table 5 Dark Accent 3"/>
    <w:basedOn w:val="Tablanormal"/>
    <w:uiPriority w:val="50"/>
    <w:rsid w:val="00C3051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1clara-nfasis5">
    <w:name w:val="Grid Table 1 Light Accent 5"/>
    <w:basedOn w:val="Tablanormal"/>
    <w:uiPriority w:val="46"/>
    <w:rsid w:val="00C30511"/>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laconcuadrcula4-nfasis3">
    <w:name w:val="Grid Table 4 Accent 3"/>
    <w:basedOn w:val="Tablanormal"/>
    <w:uiPriority w:val="49"/>
    <w:rsid w:val="0086682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extodeglobo">
    <w:name w:val="Balloon Text"/>
    <w:basedOn w:val="Normal"/>
    <w:link w:val="TextodegloboCar"/>
    <w:uiPriority w:val="99"/>
    <w:semiHidden/>
    <w:unhideWhenUsed/>
    <w:rsid w:val="009410C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410CB"/>
    <w:rPr>
      <w:rFonts w:ascii="Segoe UI" w:hAnsi="Segoe UI" w:cs="Segoe UI"/>
      <w:sz w:val="18"/>
      <w:szCs w:val="18"/>
    </w:rPr>
  </w:style>
  <w:style w:type="character" w:styleId="Refdecomentario">
    <w:name w:val="annotation reference"/>
    <w:basedOn w:val="Fuentedeprrafopredeter"/>
    <w:uiPriority w:val="99"/>
    <w:semiHidden/>
    <w:unhideWhenUsed/>
    <w:rsid w:val="002C3686"/>
    <w:rPr>
      <w:sz w:val="16"/>
      <w:szCs w:val="16"/>
    </w:rPr>
  </w:style>
  <w:style w:type="paragraph" w:styleId="Textocomentario">
    <w:name w:val="annotation text"/>
    <w:basedOn w:val="Normal"/>
    <w:link w:val="TextocomentarioCar"/>
    <w:uiPriority w:val="99"/>
    <w:semiHidden/>
    <w:unhideWhenUsed/>
    <w:rsid w:val="002C368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C3686"/>
    <w:rPr>
      <w:sz w:val="20"/>
      <w:szCs w:val="20"/>
    </w:rPr>
  </w:style>
  <w:style w:type="paragraph" w:styleId="Asuntodelcomentario">
    <w:name w:val="annotation subject"/>
    <w:basedOn w:val="Textocomentario"/>
    <w:next w:val="Textocomentario"/>
    <w:link w:val="AsuntodelcomentarioCar"/>
    <w:uiPriority w:val="99"/>
    <w:semiHidden/>
    <w:unhideWhenUsed/>
    <w:rsid w:val="002C3686"/>
    <w:rPr>
      <w:b/>
      <w:bCs/>
    </w:rPr>
  </w:style>
  <w:style w:type="character" w:customStyle="1" w:styleId="AsuntodelcomentarioCar">
    <w:name w:val="Asunto del comentario Car"/>
    <w:basedOn w:val="TextocomentarioCar"/>
    <w:link w:val="Asuntodelcomentario"/>
    <w:uiPriority w:val="99"/>
    <w:semiHidden/>
    <w:rsid w:val="002C3686"/>
    <w:rPr>
      <w:b/>
      <w:bCs/>
      <w:sz w:val="20"/>
      <w:szCs w:val="20"/>
    </w:rPr>
  </w:style>
  <w:style w:type="character" w:customStyle="1" w:styleId="normaltextrun">
    <w:name w:val="normaltextrun"/>
    <w:basedOn w:val="Fuentedeprrafopredeter"/>
    <w:rsid w:val="00CE5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6508">
      <w:bodyDiv w:val="1"/>
      <w:marLeft w:val="0"/>
      <w:marRight w:val="0"/>
      <w:marTop w:val="0"/>
      <w:marBottom w:val="0"/>
      <w:divBdr>
        <w:top w:val="none" w:sz="0" w:space="0" w:color="auto"/>
        <w:left w:val="none" w:sz="0" w:space="0" w:color="auto"/>
        <w:bottom w:val="none" w:sz="0" w:space="0" w:color="auto"/>
        <w:right w:val="none" w:sz="0" w:space="0" w:color="auto"/>
      </w:divBdr>
    </w:div>
    <w:div w:id="429158610">
      <w:bodyDiv w:val="1"/>
      <w:marLeft w:val="0"/>
      <w:marRight w:val="0"/>
      <w:marTop w:val="0"/>
      <w:marBottom w:val="0"/>
      <w:divBdr>
        <w:top w:val="none" w:sz="0" w:space="0" w:color="auto"/>
        <w:left w:val="none" w:sz="0" w:space="0" w:color="auto"/>
        <w:bottom w:val="none" w:sz="0" w:space="0" w:color="auto"/>
        <w:right w:val="none" w:sz="0" w:space="0" w:color="auto"/>
      </w:divBdr>
    </w:div>
    <w:div w:id="933366548">
      <w:bodyDiv w:val="1"/>
      <w:marLeft w:val="0"/>
      <w:marRight w:val="0"/>
      <w:marTop w:val="0"/>
      <w:marBottom w:val="0"/>
      <w:divBdr>
        <w:top w:val="none" w:sz="0" w:space="0" w:color="auto"/>
        <w:left w:val="none" w:sz="0" w:space="0" w:color="auto"/>
        <w:bottom w:val="none" w:sz="0" w:space="0" w:color="auto"/>
        <w:right w:val="none" w:sz="0" w:space="0" w:color="auto"/>
      </w:divBdr>
    </w:div>
    <w:div w:id="1006975801">
      <w:bodyDiv w:val="1"/>
      <w:marLeft w:val="0"/>
      <w:marRight w:val="0"/>
      <w:marTop w:val="0"/>
      <w:marBottom w:val="0"/>
      <w:divBdr>
        <w:top w:val="none" w:sz="0" w:space="0" w:color="auto"/>
        <w:left w:val="none" w:sz="0" w:space="0" w:color="auto"/>
        <w:bottom w:val="none" w:sz="0" w:space="0" w:color="auto"/>
        <w:right w:val="none" w:sz="0" w:space="0" w:color="auto"/>
      </w:divBdr>
    </w:div>
    <w:div w:id="1239436280">
      <w:bodyDiv w:val="1"/>
      <w:marLeft w:val="0"/>
      <w:marRight w:val="0"/>
      <w:marTop w:val="0"/>
      <w:marBottom w:val="0"/>
      <w:divBdr>
        <w:top w:val="none" w:sz="0" w:space="0" w:color="auto"/>
        <w:left w:val="none" w:sz="0" w:space="0" w:color="auto"/>
        <w:bottom w:val="none" w:sz="0" w:space="0" w:color="auto"/>
        <w:right w:val="none" w:sz="0" w:space="0" w:color="auto"/>
      </w:divBdr>
    </w:div>
    <w:div w:id="1273049515">
      <w:bodyDiv w:val="1"/>
      <w:marLeft w:val="0"/>
      <w:marRight w:val="0"/>
      <w:marTop w:val="0"/>
      <w:marBottom w:val="0"/>
      <w:divBdr>
        <w:top w:val="none" w:sz="0" w:space="0" w:color="auto"/>
        <w:left w:val="none" w:sz="0" w:space="0" w:color="auto"/>
        <w:bottom w:val="none" w:sz="0" w:space="0" w:color="auto"/>
        <w:right w:val="none" w:sz="0" w:space="0" w:color="auto"/>
      </w:divBdr>
    </w:div>
    <w:div w:id="1558856315">
      <w:bodyDiv w:val="1"/>
      <w:marLeft w:val="0"/>
      <w:marRight w:val="0"/>
      <w:marTop w:val="0"/>
      <w:marBottom w:val="0"/>
      <w:divBdr>
        <w:top w:val="none" w:sz="0" w:space="0" w:color="auto"/>
        <w:left w:val="none" w:sz="0" w:space="0" w:color="auto"/>
        <w:bottom w:val="none" w:sz="0" w:space="0" w:color="auto"/>
        <w:right w:val="none" w:sz="0" w:space="0" w:color="auto"/>
      </w:divBdr>
      <w:divsChild>
        <w:div w:id="1190796087">
          <w:marLeft w:val="0"/>
          <w:marRight w:val="0"/>
          <w:marTop w:val="0"/>
          <w:marBottom w:val="0"/>
          <w:divBdr>
            <w:top w:val="none" w:sz="0" w:space="0" w:color="auto"/>
            <w:left w:val="none" w:sz="0" w:space="0" w:color="auto"/>
            <w:bottom w:val="none" w:sz="0" w:space="0" w:color="auto"/>
            <w:right w:val="none" w:sz="0" w:space="0" w:color="auto"/>
          </w:divBdr>
        </w:div>
        <w:div w:id="1949002875">
          <w:marLeft w:val="0"/>
          <w:marRight w:val="0"/>
          <w:marTop w:val="0"/>
          <w:marBottom w:val="0"/>
          <w:divBdr>
            <w:top w:val="none" w:sz="0" w:space="0" w:color="auto"/>
            <w:left w:val="none" w:sz="0" w:space="0" w:color="auto"/>
            <w:bottom w:val="none" w:sz="0" w:space="0" w:color="auto"/>
            <w:right w:val="none" w:sz="0" w:space="0" w:color="auto"/>
          </w:divBdr>
          <w:divsChild>
            <w:div w:id="33746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72924">
      <w:bodyDiv w:val="1"/>
      <w:marLeft w:val="0"/>
      <w:marRight w:val="0"/>
      <w:marTop w:val="0"/>
      <w:marBottom w:val="0"/>
      <w:divBdr>
        <w:top w:val="none" w:sz="0" w:space="0" w:color="auto"/>
        <w:left w:val="none" w:sz="0" w:space="0" w:color="auto"/>
        <w:bottom w:val="none" w:sz="0" w:space="0" w:color="auto"/>
        <w:right w:val="none" w:sz="0" w:space="0" w:color="auto"/>
      </w:divBdr>
    </w:div>
    <w:div w:id="204651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705bb6b-77fc-4e2c-8324-bb00992cc53b">
      <Terms xmlns="http://schemas.microsoft.com/office/infopath/2007/PartnerControls"/>
    </lcf76f155ced4ddcb4097134ff3c332f>
    <TaxCatchAll xmlns="9f6490f8-a4bf-4e4a-afad-26dcbb153ea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1C7D4AB9F90D774F871DA4408309A071" ma:contentTypeVersion="14" ma:contentTypeDescription="Crear nuevo documento." ma:contentTypeScope="" ma:versionID="0e23a04c2ffdb1f735bcfb88afcee6b6">
  <xsd:schema xmlns:xsd="http://www.w3.org/2001/XMLSchema" xmlns:xs="http://www.w3.org/2001/XMLSchema" xmlns:p="http://schemas.microsoft.com/office/2006/metadata/properties" xmlns:ns2="c705bb6b-77fc-4e2c-8324-bb00992cc53b" xmlns:ns3="9f6490f8-a4bf-4e4a-afad-26dcbb153eac" targetNamespace="http://schemas.microsoft.com/office/2006/metadata/properties" ma:root="true" ma:fieldsID="d4c4f25f21f9198c5f9c9a2e915232b4" ns2:_="" ns3:_="">
    <xsd:import namespace="c705bb6b-77fc-4e2c-8324-bb00992cc53b"/>
    <xsd:import namespace="9f6490f8-a4bf-4e4a-afad-26dcbb153ea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5bb6b-77fc-4e2c-8324-bb00992cc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62f0dbd7-f940-49bd-8720-2bbe133a98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6490f8-a4bf-4e4a-afad-26dcbb153eac"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691809ce-6ee6-4860-9299-ce2cfae344fc}" ma:internalName="TaxCatchAll" ma:showField="CatchAllData" ma:web="9f6490f8-a4bf-4e4a-afad-26dcbb153e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22E781-2074-41EB-9692-090986661E1A}">
  <ds:schemaRefs>
    <ds:schemaRef ds:uri="http://schemas.microsoft.com/sharepoint/v3/contenttype/forms"/>
  </ds:schemaRefs>
</ds:datastoreItem>
</file>

<file path=customXml/itemProps2.xml><?xml version="1.0" encoding="utf-8"?>
<ds:datastoreItem xmlns:ds="http://schemas.openxmlformats.org/officeDocument/2006/customXml" ds:itemID="{2FAE0DFE-9EA7-4AB0-AEFE-09E5F4B3E11B}">
  <ds:schemaRefs>
    <ds:schemaRef ds:uri="http://schemas.microsoft.com/office/2006/metadata/properties"/>
    <ds:schemaRef ds:uri="http://schemas.microsoft.com/office/infopath/2007/PartnerControls"/>
    <ds:schemaRef ds:uri="c705bb6b-77fc-4e2c-8324-bb00992cc53b"/>
    <ds:schemaRef ds:uri="9f6490f8-a4bf-4e4a-afad-26dcbb153eac"/>
  </ds:schemaRefs>
</ds:datastoreItem>
</file>

<file path=customXml/itemProps3.xml><?xml version="1.0" encoding="utf-8"?>
<ds:datastoreItem xmlns:ds="http://schemas.openxmlformats.org/officeDocument/2006/customXml" ds:itemID="{0E8CDBA0-3FAE-4FBB-97E7-56E046234A34}">
  <ds:schemaRefs>
    <ds:schemaRef ds:uri="http://schemas.openxmlformats.org/officeDocument/2006/bibliography"/>
  </ds:schemaRefs>
</ds:datastoreItem>
</file>

<file path=customXml/itemProps4.xml><?xml version="1.0" encoding="utf-8"?>
<ds:datastoreItem xmlns:ds="http://schemas.openxmlformats.org/officeDocument/2006/customXml" ds:itemID="{7A196FF1-95DD-49AF-9FA6-44DF730CD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05bb6b-77fc-4e2c-8324-bb00992cc53b"/>
    <ds:schemaRef ds:uri="9f6490f8-a4bf-4e4a-afad-26dcbb153e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6533</Words>
  <Characters>35935</Characters>
  <Application>Microsoft Office Word</Application>
  <DocSecurity>0</DocSecurity>
  <Lines>299</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Abarca Osorio (DOH)</dc:creator>
  <cp:keywords/>
  <dc:description/>
  <cp:lastModifiedBy>Gustavo Figueroa Garrido (DOH)</cp:lastModifiedBy>
  <cp:revision>2</cp:revision>
  <cp:lastPrinted>2025-01-14T19:32:00Z</cp:lastPrinted>
  <dcterms:created xsi:type="dcterms:W3CDTF">2025-10-20T13:57:00Z</dcterms:created>
  <dcterms:modified xsi:type="dcterms:W3CDTF">2025-10-20T13:57:00Z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0x0101001C7D4AB9F90D774F871DA4408309A071</vt:lpwstr>
  </property>
</Properties>
</file>